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9A1A" w14:textId="77777777" w:rsidR="005F53FF" w:rsidRPr="00523474" w:rsidRDefault="005F53FF" w:rsidP="005F53FF">
      <w:pPr>
        <w:pStyle w:val="Kehatekst"/>
        <w:spacing w:before="4"/>
      </w:pPr>
    </w:p>
    <w:p w14:paraId="0D34DC72" w14:textId="77777777" w:rsidR="005F53FF" w:rsidRPr="00F278FA" w:rsidRDefault="005F53FF" w:rsidP="005F53FF">
      <w:pPr>
        <w:pStyle w:val="Pealkiri1"/>
        <w:ind w:left="2829" w:right="2740" w:firstLine="0"/>
        <w:jc w:val="center"/>
      </w:pPr>
      <w:r w:rsidRPr="00F278FA">
        <w:t>TÖÖVÕTULEPING nr ..</w:t>
      </w:r>
    </w:p>
    <w:p w14:paraId="3FF9C4C6" w14:textId="77777777" w:rsidR="005F53FF" w:rsidRPr="00F278FA" w:rsidRDefault="005F53FF" w:rsidP="005F53FF">
      <w:pPr>
        <w:pStyle w:val="Kehatekst"/>
        <w:spacing w:before="1"/>
      </w:pPr>
    </w:p>
    <w:p w14:paraId="6BFEC515" w14:textId="77777777" w:rsidR="005F53FF" w:rsidRPr="00F278FA" w:rsidRDefault="005F53FF" w:rsidP="005F53FF">
      <w:pPr>
        <w:jc w:val="both"/>
        <w:rPr>
          <w:sz w:val="24"/>
          <w:szCs w:val="24"/>
        </w:rPr>
      </w:pPr>
      <w:r w:rsidRPr="00F278FA">
        <w:rPr>
          <w:b/>
          <w:bCs/>
          <w:sz w:val="24"/>
          <w:szCs w:val="24"/>
        </w:rPr>
        <w:t>Tarbijakaitse</w:t>
      </w:r>
      <w:r w:rsidRPr="00F278FA">
        <w:rPr>
          <w:b/>
          <w:bCs/>
          <w:spacing w:val="17"/>
          <w:sz w:val="24"/>
          <w:szCs w:val="24"/>
        </w:rPr>
        <w:t xml:space="preserve"> </w:t>
      </w:r>
      <w:r w:rsidRPr="00F278FA">
        <w:rPr>
          <w:b/>
          <w:bCs/>
          <w:sz w:val="24"/>
          <w:szCs w:val="24"/>
        </w:rPr>
        <w:t>ja</w:t>
      </w:r>
      <w:r w:rsidRPr="00F278FA">
        <w:rPr>
          <w:b/>
          <w:bCs/>
          <w:spacing w:val="17"/>
          <w:sz w:val="24"/>
          <w:szCs w:val="24"/>
        </w:rPr>
        <w:t xml:space="preserve"> </w:t>
      </w:r>
      <w:r w:rsidRPr="00F278FA">
        <w:rPr>
          <w:b/>
          <w:bCs/>
          <w:sz w:val="24"/>
          <w:szCs w:val="24"/>
        </w:rPr>
        <w:t>Tehnilise</w:t>
      </w:r>
      <w:r w:rsidRPr="00F278FA">
        <w:rPr>
          <w:b/>
          <w:bCs/>
          <w:spacing w:val="17"/>
          <w:sz w:val="24"/>
          <w:szCs w:val="24"/>
        </w:rPr>
        <w:t xml:space="preserve"> </w:t>
      </w:r>
      <w:r w:rsidRPr="00F278FA">
        <w:rPr>
          <w:b/>
          <w:bCs/>
          <w:sz w:val="24"/>
          <w:szCs w:val="24"/>
        </w:rPr>
        <w:t>Järelevalve</w:t>
      </w:r>
      <w:r w:rsidRPr="00F278FA">
        <w:rPr>
          <w:b/>
          <w:bCs/>
          <w:spacing w:val="17"/>
          <w:sz w:val="24"/>
          <w:szCs w:val="24"/>
        </w:rPr>
        <w:t xml:space="preserve"> </w:t>
      </w:r>
      <w:r w:rsidRPr="00F278FA">
        <w:rPr>
          <w:b/>
          <w:bCs/>
          <w:sz w:val="24"/>
          <w:szCs w:val="24"/>
        </w:rPr>
        <w:t>Amet</w:t>
      </w:r>
      <w:r w:rsidRPr="00F278FA">
        <w:rPr>
          <w:sz w:val="24"/>
          <w:szCs w:val="24"/>
        </w:rPr>
        <w:t>,</w:t>
      </w:r>
      <w:r w:rsidRPr="00F278FA">
        <w:rPr>
          <w:spacing w:val="20"/>
          <w:sz w:val="24"/>
          <w:szCs w:val="24"/>
        </w:rPr>
        <w:t xml:space="preserve"> </w:t>
      </w:r>
      <w:r w:rsidRPr="00F278FA">
        <w:rPr>
          <w:sz w:val="24"/>
          <w:szCs w:val="24"/>
        </w:rPr>
        <w:t>registrikood</w:t>
      </w:r>
      <w:r w:rsidRPr="00F278FA">
        <w:rPr>
          <w:spacing w:val="17"/>
          <w:sz w:val="24"/>
          <w:szCs w:val="24"/>
        </w:rPr>
        <w:t xml:space="preserve"> </w:t>
      </w:r>
      <w:r w:rsidRPr="00F278FA">
        <w:rPr>
          <w:sz w:val="24"/>
          <w:szCs w:val="24"/>
        </w:rPr>
        <w:t>70003218,</w:t>
      </w:r>
      <w:r w:rsidRPr="00F278FA">
        <w:rPr>
          <w:spacing w:val="20"/>
          <w:sz w:val="24"/>
          <w:szCs w:val="24"/>
        </w:rPr>
        <w:t xml:space="preserve"> </w:t>
      </w:r>
      <w:r w:rsidRPr="00F278FA">
        <w:rPr>
          <w:sz w:val="24"/>
          <w:szCs w:val="24"/>
        </w:rPr>
        <w:t>asukoht</w:t>
      </w:r>
      <w:r w:rsidRPr="00F278FA">
        <w:rPr>
          <w:spacing w:val="19"/>
          <w:sz w:val="24"/>
          <w:szCs w:val="24"/>
        </w:rPr>
        <w:t xml:space="preserve"> </w:t>
      </w:r>
      <w:r w:rsidRPr="00F278FA">
        <w:rPr>
          <w:sz w:val="24"/>
          <w:szCs w:val="24"/>
        </w:rPr>
        <w:t>Endla</w:t>
      </w:r>
      <w:r w:rsidRPr="00F278FA">
        <w:rPr>
          <w:spacing w:val="17"/>
          <w:sz w:val="24"/>
          <w:szCs w:val="24"/>
        </w:rPr>
        <w:t xml:space="preserve"> </w:t>
      </w:r>
      <w:r w:rsidRPr="00F278FA">
        <w:rPr>
          <w:sz w:val="24"/>
          <w:szCs w:val="24"/>
        </w:rPr>
        <w:t>10a,</w:t>
      </w:r>
      <w:r w:rsidRPr="00F278FA">
        <w:rPr>
          <w:spacing w:val="20"/>
          <w:sz w:val="24"/>
          <w:szCs w:val="24"/>
        </w:rPr>
        <w:t xml:space="preserve"> </w:t>
      </w:r>
      <w:r w:rsidRPr="00F278FA">
        <w:rPr>
          <w:sz w:val="24"/>
          <w:szCs w:val="24"/>
        </w:rPr>
        <w:t>Tallinn</w:t>
      </w:r>
      <w:r w:rsidRPr="00F278FA">
        <w:rPr>
          <w:spacing w:val="-57"/>
          <w:sz w:val="24"/>
          <w:szCs w:val="24"/>
        </w:rPr>
        <w:t xml:space="preserve"> </w:t>
      </w:r>
      <w:r w:rsidRPr="00F278FA">
        <w:rPr>
          <w:sz w:val="24"/>
          <w:szCs w:val="24"/>
        </w:rPr>
        <w:t>10122,</w:t>
      </w:r>
      <w:r w:rsidRPr="00F278FA">
        <w:rPr>
          <w:spacing w:val="-1"/>
          <w:sz w:val="24"/>
          <w:szCs w:val="24"/>
        </w:rPr>
        <w:t xml:space="preserve"> </w:t>
      </w:r>
      <w:r w:rsidRPr="00F278FA">
        <w:rPr>
          <w:sz w:val="24"/>
          <w:szCs w:val="24"/>
        </w:rPr>
        <w:t>mida</w:t>
      </w:r>
      <w:r w:rsidRPr="00F278FA">
        <w:rPr>
          <w:spacing w:val="-1"/>
          <w:sz w:val="24"/>
          <w:szCs w:val="24"/>
        </w:rPr>
        <w:t xml:space="preserve"> </w:t>
      </w:r>
      <w:r w:rsidRPr="00F278FA">
        <w:rPr>
          <w:sz w:val="24"/>
          <w:szCs w:val="24"/>
        </w:rPr>
        <w:t>esindab</w:t>
      </w:r>
      <w:r w:rsidRPr="00F278FA">
        <w:rPr>
          <w:spacing w:val="-2"/>
          <w:sz w:val="24"/>
          <w:szCs w:val="24"/>
        </w:rPr>
        <w:t xml:space="preserve"> </w:t>
      </w:r>
      <w:r w:rsidRPr="00F278FA">
        <w:rPr>
          <w:sz w:val="24"/>
          <w:szCs w:val="24"/>
        </w:rPr>
        <w:t xml:space="preserve">peadirektor Kristi </w:t>
      </w:r>
      <w:proofErr w:type="spellStart"/>
      <w:r w:rsidRPr="00F278FA">
        <w:rPr>
          <w:sz w:val="24"/>
          <w:szCs w:val="24"/>
        </w:rPr>
        <w:t>Talving</w:t>
      </w:r>
      <w:proofErr w:type="spellEnd"/>
      <w:r w:rsidRPr="00F278FA">
        <w:rPr>
          <w:spacing w:val="-3"/>
          <w:sz w:val="24"/>
          <w:szCs w:val="24"/>
        </w:rPr>
        <w:t xml:space="preserve"> </w:t>
      </w:r>
      <w:r w:rsidRPr="00F278FA">
        <w:rPr>
          <w:sz w:val="24"/>
          <w:szCs w:val="24"/>
        </w:rPr>
        <w:t>(edaspidi</w:t>
      </w:r>
      <w:r w:rsidRPr="00F278FA">
        <w:rPr>
          <w:spacing w:val="3"/>
          <w:sz w:val="24"/>
          <w:szCs w:val="24"/>
        </w:rPr>
        <w:t xml:space="preserve"> </w:t>
      </w:r>
      <w:r w:rsidRPr="00F278FA">
        <w:rPr>
          <w:b/>
          <w:bCs/>
          <w:sz w:val="24"/>
          <w:szCs w:val="24"/>
        </w:rPr>
        <w:t>Tellija</w:t>
      </w:r>
      <w:r w:rsidRPr="00F278FA">
        <w:rPr>
          <w:sz w:val="24"/>
          <w:szCs w:val="24"/>
        </w:rPr>
        <w:t>)</w:t>
      </w:r>
    </w:p>
    <w:p w14:paraId="5AD7BB20" w14:textId="77777777" w:rsidR="00323065" w:rsidRPr="00F278FA" w:rsidRDefault="00323065" w:rsidP="005F53FF">
      <w:pPr>
        <w:pStyle w:val="Kehatekst"/>
        <w:jc w:val="both"/>
      </w:pPr>
    </w:p>
    <w:p w14:paraId="27DB98B6" w14:textId="1BA317E0" w:rsidR="005F53FF" w:rsidRPr="00F278FA" w:rsidRDefault="005F53FF" w:rsidP="005F53FF">
      <w:pPr>
        <w:pStyle w:val="Kehatekst"/>
        <w:jc w:val="both"/>
      </w:pPr>
      <w:r w:rsidRPr="00F278FA">
        <w:t>ja</w:t>
      </w:r>
    </w:p>
    <w:p w14:paraId="2BE9913E" w14:textId="77777777" w:rsidR="00323065" w:rsidRPr="00F278FA" w:rsidRDefault="00323065" w:rsidP="005F53FF">
      <w:pPr>
        <w:pStyle w:val="Kehatekst"/>
        <w:ind w:right="106"/>
        <w:jc w:val="both"/>
        <w:rPr>
          <w:b/>
          <w:bCs/>
        </w:rPr>
      </w:pPr>
    </w:p>
    <w:p w14:paraId="2E7E4F1E" w14:textId="213290CB" w:rsidR="005F53FF" w:rsidRPr="00F278FA" w:rsidRDefault="005F53FF" w:rsidP="005F53FF">
      <w:pPr>
        <w:pStyle w:val="Kehatekst"/>
        <w:ind w:right="106"/>
        <w:jc w:val="both"/>
      </w:pPr>
      <w:r w:rsidRPr="00F278FA">
        <w:rPr>
          <w:b/>
          <w:bCs/>
        </w:rPr>
        <w:t>…,</w:t>
      </w:r>
      <w:r w:rsidRPr="00F278FA">
        <w:rPr>
          <w:b/>
          <w:bCs/>
          <w:spacing w:val="1"/>
        </w:rPr>
        <w:t xml:space="preserve"> </w:t>
      </w:r>
      <w:r w:rsidRPr="00F278FA">
        <w:t>registrikood</w:t>
      </w:r>
      <w:r w:rsidRPr="00F278FA">
        <w:rPr>
          <w:spacing w:val="1"/>
        </w:rPr>
        <w:t xml:space="preserve"> </w:t>
      </w:r>
      <w:r w:rsidRPr="00F278FA">
        <w:rPr>
          <w:color w:val="202429"/>
        </w:rPr>
        <w:t>…</w:t>
      </w:r>
      <w:r w:rsidRPr="00F278FA">
        <w:t>,</w:t>
      </w:r>
      <w:r w:rsidRPr="00F278FA">
        <w:rPr>
          <w:spacing w:val="1"/>
        </w:rPr>
        <w:t xml:space="preserve"> </w:t>
      </w:r>
      <w:r w:rsidRPr="00F278FA">
        <w:t>asukoht</w:t>
      </w:r>
      <w:r w:rsidRPr="00F278FA">
        <w:rPr>
          <w:spacing w:val="1"/>
        </w:rPr>
        <w:t xml:space="preserve"> </w:t>
      </w:r>
      <w:r w:rsidRPr="00F278FA">
        <w:t>…</w:t>
      </w:r>
      <w:r w:rsidRPr="00F278FA">
        <w:rPr>
          <w:color w:val="202429"/>
        </w:rPr>
        <w:t>,</w:t>
      </w:r>
      <w:r w:rsidRPr="00F278FA">
        <w:rPr>
          <w:color w:val="202429"/>
          <w:spacing w:val="1"/>
        </w:rPr>
        <w:t xml:space="preserve"> </w:t>
      </w:r>
      <w:r w:rsidRPr="00F278FA">
        <w:rPr>
          <w:color w:val="202429"/>
        </w:rPr>
        <w:t>mida põhikirja/volikirja alusel esindab juhatuse liige/… …</w:t>
      </w:r>
      <w:r w:rsidRPr="00F278FA">
        <w:rPr>
          <w:color w:val="202429"/>
          <w:spacing w:val="-2"/>
        </w:rPr>
        <w:t xml:space="preserve"> </w:t>
      </w:r>
      <w:r w:rsidRPr="00F278FA">
        <w:rPr>
          <w:color w:val="202429"/>
          <w:spacing w:val="-1"/>
        </w:rPr>
        <w:t xml:space="preserve"> </w:t>
      </w:r>
      <w:r w:rsidRPr="00F278FA">
        <w:t>(edaspidi</w:t>
      </w:r>
      <w:r w:rsidRPr="00F278FA">
        <w:rPr>
          <w:spacing w:val="1"/>
        </w:rPr>
        <w:t xml:space="preserve"> </w:t>
      </w:r>
      <w:r w:rsidRPr="00F278FA">
        <w:rPr>
          <w:b/>
          <w:bCs/>
        </w:rPr>
        <w:t>Töövõtja</w:t>
      </w:r>
      <w:r w:rsidRPr="00F278FA">
        <w:t>),</w:t>
      </w:r>
    </w:p>
    <w:p w14:paraId="3EADF2F0" w14:textId="77777777" w:rsidR="005F53FF" w:rsidRPr="00F278FA" w:rsidRDefault="005F53FF" w:rsidP="005F53FF">
      <w:pPr>
        <w:pStyle w:val="Kehatekst"/>
        <w:ind w:left="202" w:right="106"/>
        <w:jc w:val="both"/>
      </w:pPr>
    </w:p>
    <w:p w14:paraId="324DAE24" w14:textId="77777777" w:rsidR="005F53FF" w:rsidRPr="00F278FA" w:rsidRDefault="005F53FF" w:rsidP="005F53FF">
      <w:pPr>
        <w:jc w:val="both"/>
        <w:rPr>
          <w:sz w:val="24"/>
          <w:szCs w:val="24"/>
        </w:rPr>
      </w:pPr>
      <w:r w:rsidRPr="00F278FA">
        <w:rPr>
          <w:sz w:val="24"/>
          <w:szCs w:val="24"/>
        </w:rPr>
        <w:t xml:space="preserve">keda edaspidi nimetatakse üheskoos kui </w:t>
      </w:r>
      <w:r w:rsidRPr="00F278FA">
        <w:rPr>
          <w:b/>
          <w:bCs/>
          <w:sz w:val="24"/>
          <w:szCs w:val="24"/>
        </w:rPr>
        <w:t>Pooled</w:t>
      </w:r>
      <w:r w:rsidRPr="00F278FA">
        <w:rPr>
          <w:sz w:val="24"/>
          <w:szCs w:val="24"/>
        </w:rPr>
        <w:t xml:space="preserve"> ja eraldi kui </w:t>
      </w:r>
      <w:r w:rsidRPr="00F278FA">
        <w:rPr>
          <w:b/>
          <w:bCs/>
          <w:sz w:val="24"/>
          <w:szCs w:val="24"/>
        </w:rPr>
        <w:t>Pool</w:t>
      </w:r>
      <w:r w:rsidRPr="00F278FA">
        <w:rPr>
          <w:sz w:val="24"/>
          <w:szCs w:val="24"/>
        </w:rPr>
        <w:t xml:space="preserve">, </w:t>
      </w:r>
    </w:p>
    <w:p w14:paraId="691E6375" w14:textId="77777777" w:rsidR="005F53FF" w:rsidRPr="00F278FA" w:rsidRDefault="005F53FF" w:rsidP="005F53FF">
      <w:pPr>
        <w:jc w:val="both"/>
        <w:rPr>
          <w:sz w:val="24"/>
          <w:szCs w:val="24"/>
        </w:rPr>
      </w:pPr>
    </w:p>
    <w:p w14:paraId="4DDA6B2D" w14:textId="77777777" w:rsidR="005F53FF" w:rsidRPr="00F278FA" w:rsidRDefault="005F53FF" w:rsidP="005F53FF">
      <w:pPr>
        <w:pStyle w:val="Kehatekst"/>
        <w:ind w:right="106"/>
        <w:jc w:val="both"/>
      </w:pPr>
      <w:r w:rsidRPr="00F278FA">
        <w:t xml:space="preserve">võttes arvesse, et: </w:t>
      </w:r>
    </w:p>
    <w:p w14:paraId="4F4E77DC" w14:textId="734BF838" w:rsidR="005F53FF" w:rsidRPr="00F278FA" w:rsidRDefault="005F53FF" w:rsidP="005F53FF">
      <w:pPr>
        <w:pStyle w:val="Kehatekst"/>
        <w:numPr>
          <w:ilvl w:val="0"/>
          <w:numId w:val="2"/>
        </w:numPr>
        <w:ind w:right="106"/>
        <w:jc w:val="both"/>
      </w:pPr>
      <w:r w:rsidRPr="00F278FA">
        <w:t>Tellija korraldas</w:t>
      </w:r>
      <w:r w:rsidR="00574629" w:rsidRPr="00F278FA">
        <w:t xml:space="preserve"> </w:t>
      </w:r>
      <w:r w:rsidR="008E47DB">
        <w:t xml:space="preserve">väikehanke </w:t>
      </w:r>
      <w:r w:rsidR="00574629" w:rsidRPr="00F278FA">
        <w:t>"TTJA väikehange TEJ ja PEJ mõõtemetoodikaks"</w:t>
      </w:r>
      <w:r w:rsidR="00967C1D" w:rsidRPr="00F278FA">
        <w:t>;</w:t>
      </w:r>
    </w:p>
    <w:p w14:paraId="10591CF3" w14:textId="1D57ABAE" w:rsidR="005F53FF" w:rsidRPr="00F278FA" w:rsidRDefault="005F53FF" w:rsidP="005F53FF">
      <w:pPr>
        <w:pStyle w:val="Kehatekst"/>
        <w:numPr>
          <w:ilvl w:val="0"/>
          <w:numId w:val="2"/>
        </w:numPr>
        <w:ind w:right="106"/>
        <w:jc w:val="both"/>
      </w:pPr>
      <w:r w:rsidRPr="00F278FA">
        <w:t xml:space="preserve">Tellija tunnistas hankemenetluses </w:t>
      </w:r>
      <w:proofErr w:type="spellStart"/>
      <w:r w:rsidRPr="00F278FA">
        <w:t>pp.kk.aaaa</w:t>
      </w:r>
      <w:proofErr w:type="spellEnd"/>
      <w:r w:rsidRPr="00F278FA">
        <w:t xml:space="preserve"> protokolliga nr … edukaks Töövõtja pakkumuse,</w:t>
      </w:r>
    </w:p>
    <w:p w14:paraId="45B84A94" w14:textId="77777777" w:rsidR="005F53FF" w:rsidRPr="00F278FA" w:rsidRDefault="005F53FF" w:rsidP="005F53FF">
      <w:pPr>
        <w:jc w:val="both"/>
        <w:rPr>
          <w:sz w:val="24"/>
          <w:szCs w:val="24"/>
        </w:rPr>
      </w:pPr>
    </w:p>
    <w:p w14:paraId="4A11E15D" w14:textId="77777777" w:rsidR="005F53FF" w:rsidRPr="00F278FA" w:rsidRDefault="005F53FF" w:rsidP="005F53FF">
      <w:pPr>
        <w:jc w:val="both"/>
        <w:rPr>
          <w:sz w:val="24"/>
          <w:szCs w:val="24"/>
        </w:rPr>
      </w:pPr>
      <w:r w:rsidRPr="00F278FA">
        <w:rPr>
          <w:sz w:val="24"/>
          <w:szCs w:val="24"/>
        </w:rPr>
        <w:t xml:space="preserve">sõlmisid käesoleva töövõtulepingu (edaspidi </w:t>
      </w:r>
      <w:r w:rsidRPr="00F278FA">
        <w:rPr>
          <w:b/>
          <w:bCs/>
          <w:sz w:val="24"/>
          <w:szCs w:val="24"/>
        </w:rPr>
        <w:t>Leping</w:t>
      </w:r>
      <w:r w:rsidRPr="00F278FA">
        <w:rPr>
          <w:sz w:val="24"/>
          <w:szCs w:val="24"/>
        </w:rPr>
        <w:t xml:space="preserve">) alljärgnevas: </w:t>
      </w:r>
    </w:p>
    <w:p w14:paraId="2AFF7F35" w14:textId="77777777" w:rsidR="005F53FF" w:rsidRPr="00F278FA" w:rsidRDefault="005F53FF" w:rsidP="005F53FF">
      <w:pPr>
        <w:jc w:val="both"/>
        <w:rPr>
          <w:sz w:val="24"/>
          <w:szCs w:val="24"/>
        </w:rPr>
      </w:pPr>
    </w:p>
    <w:p w14:paraId="26BFE69A" w14:textId="77777777" w:rsidR="005F53FF" w:rsidRPr="00F278FA" w:rsidRDefault="005F53FF" w:rsidP="005F53FF">
      <w:pPr>
        <w:pStyle w:val="Kehatekst"/>
        <w:numPr>
          <w:ilvl w:val="0"/>
          <w:numId w:val="1"/>
        </w:numPr>
        <w:jc w:val="both"/>
        <w:rPr>
          <w:b/>
          <w:bCs/>
        </w:rPr>
      </w:pPr>
      <w:r w:rsidRPr="00F278FA">
        <w:rPr>
          <w:b/>
          <w:bCs/>
        </w:rPr>
        <w:t>Lepingu dokumendid</w:t>
      </w:r>
    </w:p>
    <w:p w14:paraId="2AFE6D53" w14:textId="77777777" w:rsidR="005F53FF" w:rsidRPr="00F278FA" w:rsidRDefault="005F53FF" w:rsidP="005F53FF">
      <w:pPr>
        <w:pStyle w:val="Kehatekst"/>
        <w:numPr>
          <w:ilvl w:val="1"/>
          <w:numId w:val="1"/>
        </w:numPr>
        <w:jc w:val="both"/>
      </w:pPr>
      <w:r w:rsidRPr="00F278FA">
        <w:t>Lepingu dokumendid koosnevad käesolevast Lepingust, Lepingu lisadest ning Lepingu võimalikest muudatustest, milles lepitakse kokku pärast Lepingu allkirjastamist.</w:t>
      </w:r>
    </w:p>
    <w:p w14:paraId="7DB4D8A6" w14:textId="77777777" w:rsidR="005F53FF" w:rsidRPr="00F278FA" w:rsidRDefault="005F53FF" w:rsidP="005F53FF">
      <w:pPr>
        <w:pStyle w:val="Kehatekst"/>
        <w:numPr>
          <w:ilvl w:val="1"/>
          <w:numId w:val="1"/>
        </w:numPr>
        <w:jc w:val="both"/>
      </w:pPr>
      <w:r w:rsidRPr="00F278FA">
        <w:t>Lepingu allkirjastamise hetkel on sellel järgnevad lisad:</w:t>
      </w:r>
    </w:p>
    <w:p w14:paraId="1DE84DCB" w14:textId="447E5FA0" w:rsidR="005F53FF" w:rsidRPr="00F278FA" w:rsidRDefault="005F53FF" w:rsidP="005F53FF">
      <w:pPr>
        <w:pStyle w:val="Kehatekst"/>
        <w:numPr>
          <w:ilvl w:val="2"/>
          <w:numId w:val="1"/>
        </w:numPr>
        <w:jc w:val="both"/>
      </w:pPr>
      <w:r w:rsidRPr="00F278FA">
        <w:t>Lisa 1 –</w:t>
      </w:r>
      <w:r w:rsidR="008E47DB">
        <w:t xml:space="preserve"> </w:t>
      </w:r>
      <w:r w:rsidRPr="00F278FA">
        <w:t xml:space="preserve">Tellija </w:t>
      </w:r>
      <w:proofErr w:type="spellStart"/>
      <w:r w:rsidRPr="00F278FA">
        <w:t>pp.kk.aaaa</w:t>
      </w:r>
      <w:proofErr w:type="spellEnd"/>
      <w:r w:rsidRPr="00F278FA">
        <w:t xml:space="preserve"> pakkumuskutse;</w:t>
      </w:r>
    </w:p>
    <w:p w14:paraId="73FD3764" w14:textId="77777777" w:rsidR="005F53FF" w:rsidRPr="00F278FA" w:rsidRDefault="005F53FF" w:rsidP="005F53FF">
      <w:pPr>
        <w:pStyle w:val="Kehatekst"/>
        <w:numPr>
          <w:ilvl w:val="2"/>
          <w:numId w:val="1"/>
        </w:numPr>
        <w:jc w:val="both"/>
      </w:pPr>
      <w:r w:rsidRPr="00F278FA">
        <w:t xml:space="preserve">Lisa 2 – Töövõtja </w:t>
      </w:r>
      <w:proofErr w:type="spellStart"/>
      <w:r w:rsidRPr="00F278FA">
        <w:t>pp.kk.aaaa</w:t>
      </w:r>
      <w:proofErr w:type="spellEnd"/>
      <w:r w:rsidRPr="00F278FA">
        <w:t xml:space="preserve"> pakkumus;</w:t>
      </w:r>
    </w:p>
    <w:p w14:paraId="2461B94C" w14:textId="77777777" w:rsidR="005F53FF" w:rsidRPr="00F278FA" w:rsidRDefault="005F53FF" w:rsidP="005F53FF">
      <w:pPr>
        <w:pStyle w:val="Kehatekst"/>
        <w:ind w:left="1224"/>
        <w:jc w:val="both"/>
      </w:pPr>
    </w:p>
    <w:p w14:paraId="540E50CE" w14:textId="5517D6FF" w:rsidR="005F53FF" w:rsidRPr="00F278FA" w:rsidRDefault="005F53FF" w:rsidP="005F53FF">
      <w:pPr>
        <w:pStyle w:val="Kehatekst"/>
        <w:numPr>
          <w:ilvl w:val="0"/>
          <w:numId w:val="1"/>
        </w:numPr>
        <w:jc w:val="both"/>
        <w:rPr>
          <w:b/>
          <w:bCs/>
        </w:rPr>
      </w:pPr>
      <w:r w:rsidRPr="00F278FA">
        <w:rPr>
          <w:b/>
          <w:bCs/>
        </w:rPr>
        <w:t xml:space="preserve">Lepingu </w:t>
      </w:r>
      <w:r w:rsidR="00382849" w:rsidRPr="00F278FA">
        <w:rPr>
          <w:b/>
          <w:bCs/>
        </w:rPr>
        <w:t xml:space="preserve">ese </w:t>
      </w:r>
    </w:p>
    <w:p w14:paraId="443ED184" w14:textId="789CD152" w:rsidR="005F53FF" w:rsidRPr="00F278FA" w:rsidRDefault="005F53FF" w:rsidP="005F53FF">
      <w:pPr>
        <w:pStyle w:val="Kehatekst"/>
        <w:numPr>
          <w:ilvl w:val="1"/>
          <w:numId w:val="1"/>
        </w:numPr>
        <w:jc w:val="both"/>
      </w:pPr>
      <w:r w:rsidRPr="00F278FA">
        <w:t xml:space="preserve">Lepingu </w:t>
      </w:r>
      <w:r w:rsidR="00382849" w:rsidRPr="00F278FA">
        <w:t xml:space="preserve">esemeks </w:t>
      </w:r>
      <w:r w:rsidRPr="00F278FA">
        <w:t xml:space="preserve">on </w:t>
      </w:r>
      <w:r w:rsidR="00574629" w:rsidRPr="00F278FA">
        <w:t xml:space="preserve">mõõtemetoodika </w:t>
      </w:r>
      <w:r w:rsidR="008E47DB">
        <w:t xml:space="preserve">loomine </w:t>
      </w:r>
      <w:r w:rsidRPr="00F278FA">
        <w:t xml:space="preserve">(edaspidi nimetatud </w:t>
      </w:r>
      <w:r w:rsidRPr="00F278FA">
        <w:rPr>
          <w:b/>
          <w:bCs/>
        </w:rPr>
        <w:t>Töö</w:t>
      </w:r>
      <w:r w:rsidRPr="00F278FA">
        <w:t>)</w:t>
      </w:r>
      <w:r w:rsidR="00382849" w:rsidRPr="00F278FA">
        <w:t>, mida Töövõtja kohustub tegema vastavalt Lepingus ja Lepingu lisades toodud tingimustele.</w:t>
      </w:r>
      <w:r w:rsidRPr="00F278FA">
        <w:t xml:space="preserve"> Töö maht ja ulatus on määratud Lisas 1. </w:t>
      </w:r>
    </w:p>
    <w:p w14:paraId="38F89743" w14:textId="77777777" w:rsidR="005F53FF" w:rsidRPr="00F278FA" w:rsidRDefault="005F53FF" w:rsidP="005F53FF">
      <w:pPr>
        <w:pStyle w:val="Kehatekst"/>
        <w:numPr>
          <w:ilvl w:val="1"/>
          <w:numId w:val="1"/>
        </w:numPr>
        <w:jc w:val="both"/>
      </w:pPr>
      <w:r w:rsidRPr="00F278FA">
        <w:t>Töö peab vastama järgmistele tingimustele:</w:t>
      </w:r>
    </w:p>
    <w:p w14:paraId="34CF24E5" w14:textId="12799669" w:rsidR="00B660C2" w:rsidRPr="00F278FA" w:rsidRDefault="00B660C2" w:rsidP="005F53FF">
      <w:pPr>
        <w:pStyle w:val="Kehatekst"/>
        <w:numPr>
          <w:ilvl w:val="2"/>
          <w:numId w:val="1"/>
        </w:numPr>
        <w:jc w:val="both"/>
        <w:rPr>
          <w:i/>
          <w:iCs/>
        </w:rPr>
      </w:pPr>
      <w:r w:rsidRPr="00F278FA">
        <w:t>Vastavus lähteülesandele</w:t>
      </w:r>
      <w:r w:rsidR="00443141" w:rsidRPr="00F278FA">
        <w:t>;</w:t>
      </w:r>
    </w:p>
    <w:p w14:paraId="1CB23300" w14:textId="6669C983" w:rsidR="00B660C2" w:rsidRPr="00F278FA" w:rsidRDefault="00B660C2" w:rsidP="005F53FF">
      <w:pPr>
        <w:pStyle w:val="Kehatekst"/>
        <w:numPr>
          <w:ilvl w:val="2"/>
          <w:numId w:val="1"/>
        </w:numPr>
        <w:jc w:val="both"/>
        <w:rPr>
          <w:i/>
          <w:iCs/>
        </w:rPr>
      </w:pPr>
      <w:r w:rsidRPr="00F278FA">
        <w:t>Viited alusdokumentidele, piirväärtustele ja standarditele</w:t>
      </w:r>
      <w:r w:rsidR="00443141" w:rsidRPr="00F278FA">
        <w:t>;</w:t>
      </w:r>
    </w:p>
    <w:p w14:paraId="2FF0EB39" w14:textId="4E8D03CF" w:rsidR="00B660C2" w:rsidRPr="00F278FA" w:rsidRDefault="00B660C2" w:rsidP="005F53FF">
      <w:pPr>
        <w:pStyle w:val="Kehatekst"/>
        <w:numPr>
          <w:ilvl w:val="2"/>
          <w:numId w:val="1"/>
        </w:numPr>
        <w:jc w:val="both"/>
        <w:rPr>
          <w:i/>
          <w:iCs/>
        </w:rPr>
      </w:pPr>
      <w:r w:rsidRPr="00F278FA">
        <w:t>Metoodikaks vajalike mõõteseadmete ja seadistuste kirjeldus</w:t>
      </w:r>
      <w:r w:rsidR="00443141" w:rsidRPr="00F278FA">
        <w:t>;</w:t>
      </w:r>
    </w:p>
    <w:p w14:paraId="54453605" w14:textId="40ECAF09" w:rsidR="00B660C2" w:rsidRPr="00F278FA" w:rsidRDefault="00B660C2" w:rsidP="00F278FA">
      <w:pPr>
        <w:pStyle w:val="Kehatekst"/>
        <w:numPr>
          <w:ilvl w:val="2"/>
          <w:numId w:val="1"/>
        </w:numPr>
        <w:jc w:val="both"/>
        <w:rPr>
          <w:i/>
          <w:iCs/>
        </w:rPr>
      </w:pPr>
      <w:r w:rsidRPr="00F278FA">
        <w:t>Mõõtetegevuste detailne kirjeldus</w:t>
      </w:r>
      <w:r w:rsidR="00443141" w:rsidRPr="00F278FA">
        <w:t>.</w:t>
      </w:r>
    </w:p>
    <w:p w14:paraId="4C97047A" w14:textId="465649D7" w:rsidR="005F53FF" w:rsidRPr="00F278FA" w:rsidRDefault="005F53FF" w:rsidP="00F278FA">
      <w:pPr>
        <w:pStyle w:val="Kehatekst"/>
        <w:numPr>
          <w:ilvl w:val="1"/>
          <w:numId w:val="1"/>
        </w:numPr>
        <w:jc w:val="both"/>
      </w:pPr>
      <w:r w:rsidRPr="00F278FA">
        <w:t>Töö alla kuuluvad kõik Lepingu täitmiseks vajalikud materjalid, toimingud ja tööde tegemine või teenuste osutamine, mida ei ole eraldi nimetatud, kuid mis oma olemuselt kuuluvad Töö hulka ning on vajalikud lepinguliste kohustuste nõuetekohaseks täitmiseks.</w:t>
      </w:r>
    </w:p>
    <w:p w14:paraId="5893A020" w14:textId="77777777" w:rsidR="005F53FF" w:rsidRPr="00F278FA" w:rsidRDefault="005F53FF" w:rsidP="005F53FF">
      <w:pPr>
        <w:pStyle w:val="Loendilik"/>
        <w:tabs>
          <w:tab w:val="left" w:pos="562"/>
        </w:tabs>
        <w:spacing w:before="80"/>
        <w:ind w:left="792" w:right="184" w:firstLine="0"/>
        <w:jc w:val="both"/>
        <w:rPr>
          <w:sz w:val="24"/>
          <w:szCs w:val="24"/>
        </w:rPr>
      </w:pPr>
    </w:p>
    <w:p w14:paraId="3272C35E" w14:textId="77777777" w:rsidR="005F53FF" w:rsidRPr="00F278FA" w:rsidRDefault="005F53FF" w:rsidP="005F53FF">
      <w:pPr>
        <w:pStyle w:val="Loendilik"/>
        <w:widowControl/>
        <w:numPr>
          <w:ilvl w:val="0"/>
          <w:numId w:val="1"/>
        </w:numPr>
        <w:autoSpaceDE/>
        <w:autoSpaceDN/>
        <w:spacing w:after="160" w:line="259" w:lineRule="auto"/>
        <w:contextualSpacing/>
        <w:jc w:val="both"/>
        <w:rPr>
          <w:b/>
          <w:bCs/>
          <w:sz w:val="24"/>
          <w:szCs w:val="24"/>
        </w:rPr>
      </w:pPr>
      <w:r w:rsidRPr="00F278FA">
        <w:rPr>
          <w:b/>
          <w:bCs/>
          <w:sz w:val="24"/>
          <w:szCs w:val="24"/>
        </w:rPr>
        <w:t xml:space="preserve">Töö läbiviimise tingimused </w:t>
      </w:r>
    </w:p>
    <w:p w14:paraId="77BDBB85"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Tellija:</w:t>
      </w:r>
    </w:p>
    <w:p w14:paraId="44CFDD5E"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esitab Töövõtjale Töö teostamiseks vajalikud andmed ja informatsiooni või korraldab neile juurdepääsu;</w:t>
      </w:r>
    </w:p>
    <w:p w14:paraId="756C4952"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teavitab Töövõtjat viivitamatult kirjalikku taasesitamist võimaldavas vormis kõikidest asjaoludest, mis võivad tingida Töös muudatuste tegemise;</w:t>
      </w:r>
    </w:p>
    <w:p w14:paraId="5645B763"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võib vajadusel pöörduda kolmanda isiku poole sõltumatu eksperthinnangu saamiseks Töö kvaliteedi kohta.</w:t>
      </w:r>
    </w:p>
    <w:p w14:paraId="4B9940AF"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Töövõtja:</w:t>
      </w:r>
    </w:p>
    <w:p w14:paraId="51534CBE" w14:textId="5303B04E"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esitab Töö</w:t>
      </w:r>
      <w:r w:rsidR="00B660C2" w:rsidRPr="00F278FA">
        <w:rPr>
          <w:sz w:val="24"/>
          <w:szCs w:val="24"/>
        </w:rPr>
        <w:t xml:space="preserve"> .</w:t>
      </w:r>
      <w:proofErr w:type="spellStart"/>
      <w:r w:rsidR="00B660C2" w:rsidRPr="00F278FA">
        <w:rPr>
          <w:sz w:val="24"/>
          <w:szCs w:val="24"/>
        </w:rPr>
        <w:t>docx</w:t>
      </w:r>
      <w:proofErr w:type="spellEnd"/>
      <w:r w:rsidR="00B660C2" w:rsidRPr="00F278FA">
        <w:rPr>
          <w:sz w:val="24"/>
          <w:szCs w:val="24"/>
        </w:rPr>
        <w:t xml:space="preserve"> või .</w:t>
      </w:r>
      <w:proofErr w:type="spellStart"/>
      <w:r w:rsidR="00B660C2" w:rsidRPr="00F278FA">
        <w:rPr>
          <w:sz w:val="24"/>
          <w:szCs w:val="24"/>
        </w:rPr>
        <w:t>pdf</w:t>
      </w:r>
      <w:proofErr w:type="spellEnd"/>
      <w:r w:rsidR="00B660C2" w:rsidRPr="00F278FA">
        <w:rPr>
          <w:sz w:val="24"/>
          <w:szCs w:val="24"/>
        </w:rPr>
        <w:t xml:space="preserve"> failina e-kirja teel </w:t>
      </w:r>
      <w:r w:rsidRPr="00F278FA">
        <w:rPr>
          <w:sz w:val="24"/>
          <w:szCs w:val="24"/>
        </w:rPr>
        <w:t xml:space="preserve">punktis 4.1 sätestatud tähtajaks Tellija kontaktisikule; </w:t>
      </w:r>
    </w:p>
    <w:p w14:paraId="03B406B2"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lastRenderedPageBreak/>
        <w:t>teostab Töö professionaalselt ja nõuetekohaselt vastavalt Lepingu tingimustele, lähtudes Tellija poolt esitatud informatsioonist, juhistest ning lähteülesandest;</w:t>
      </w:r>
    </w:p>
    <w:p w14:paraId="2C717CD5"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lubab Tellijal kontrollida Töö teostamise käiku ja esitab Tellija nõudmisel Töö teostamise kohta teavet;</w:t>
      </w:r>
    </w:p>
    <w:p w14:paraId="18CECAA1"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kasutab Töö teostamisel oma töömeetodeid ja -vahendeid;</w:t>
      </w:r>
    </w:p>
    <w:p w14:paraId="50402E65"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teavitab Tellijat viivitamatult võimalikust viivitusest Töö teostamisel, samuti  muudest asjaoludest, mis võivad mõjutada või takistada Lepingus sätestatud kohustuste täitmist või õiguste realiseerimist;</w:t>
      </w:r>
    </w:p>
    <w:p w14:paraId="4940C377" w14:textId="77777777" w:rsidR="005F53FF" w:rsidRPr="00F278FA" w:rsidRDefault="005F53FF"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teostab Tellija poolt sätestatud tähtajaks Tellija poolt nõutud parandused või esitab uue Töö, kui Töö või selle osa ei vasta Lepingule ning Tellija on esitanud vastavasisulised pretensioonid vastavalt punktile 4.3.</w:t>
      </w:r>
    </w:p>
    <w:p w14:paraId="7FB70911" w14:textId="24B3CC53" w:rsidR="00382849" w:rsidRPr="00F278FA" w:rsidRDefault="00382849" w:rsidP="005F53FF">
      <w:pPr>
        <w:pStyle w:val="Loendilik"/>
        <w:widowControl/>
        <w:numPr>
          <w:ilvl w:val="2"/>
          <w:numId w:val="1"/>
        </w:numPr>
        <w:autoSpaceDE/>
        <w:autoSpaceDN/>
        <w:spacing w:after="160" w:line="259" w:lineRule="auto"/>
        <w:contextualSpacing/>
        <w:jc w:val="both"/>
        <w:rPr>
          <w:sz w:val="24"/>
          <w:szCs w:val="24"/>
        </w:rPr>
      </w:pPr>
      <w:r w:rsidRPr="00F278FA">
        <w:rPr>
          <w:sz w:val="24"/>
          <w:szCs w:val="24"/>
        </w:rPr>
        <w:t>Lepingu täitmise keel on eesti keel.</w:t>
      </w:r>
    </w:p>
    <w:p w14:paraId="54977FD9" w14:textId="77777777" w:rsidR="005F53FF" w:rsidRPr="00F278FA" w:rsidRDefault="005F53FF" w:rsidP="005F53FF">
      <w:pPr>
        <w:pStyle w:val="Loendilik"/>
        <w:widowControl/>
        <w:autoSpaceDE/>
        <w:autoSpaceDN/>
        <w:spacing w:after="160" w:line="259" w:lineRule="auto"/>
        <w:ind w:left="1224" w:firstLine="0"/>
        <w:contextualSpacing/>
        <w:jc w:val="both"/>
        <w:rPr>
          <w:sz w:val="24"/>
          <w:szCs w:val="24"/>
        </w:rPr>
      </w:pPr>
    </w:p>
    <w:p w14:paraId="53109CF2" w14:textId="77777777" w:rsidR="005F53FF" w:rsidRPr="00F278FA" w:rsidRDefault="005F53FF" w:rsidP="005F53FF">
      <w:pPr>
        <w:pStyle w:val="Loendilik"/>
        <w:numPr>
          <w:ilvl w:val="0"/>
          <w:numId w:val="1"/>
        </w:numPr>
        <w:tabs>
          <w:tab w:val="left" w:pos="562"/>
        </w:tabs>
        <w:spacing w:before="80"/>
        <w:ind w:right="184"/>
        <w:jc w:val="both"/>
        <w:rPr>
          <w:b/>
          <w:bCs/>
          <w:sz w:val="24"/>
          <w:szCs w:val="24"/>
        </w:rPr>
      </w:pPr>
      <w:r w:rsidRPr="00F278FA">
        <w:rPr>
          <w:b/>
          <w:bCs/>
          <w:sz w:val="24"/>
          <w:szCs w:val="24"/>
        </w:rPr>
        <w:t>Töö üleandmine ja vastuvõtmine</w:t>
      </w:r>
    </w:p>
    <w:p w14:paraId="3F61C615" w14:textId="031B582A"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Töö Tellijale üleandmise tähtaeg on</w:t>
      </w:r>
      <w:r w:rsidR="00B660C2" w:rsidRPr="00F278FA">
        <w:rPr>
          <w:sz w:val="24"/>
          <w:szCs w:val="24"/>
        </w:rPr>
        <w:t xml:space="preserve"> 15.03.2026</w:t>
      </w:r>
      <w:r w:rsidRPr="00F278FA">
        <w:rPr>
          <w:sz w:val="24"/>
          <w:szCs w:val="24"/>
        </w:rPr>
        <w:t xml:space="preserve">. Töö antakse üle Töövõtja poolt allkirjastatud üleandmise-vastuvõtmise aktiga. </w:t>
      </w:r>
    </w:p>
    <w:p w14:paraId="24F8E920" w14:textId="4EDF18D8"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Tellija vaatab Töövõtja poolt esitatud Töö üle 10 tööpäeva jooksul arvates Töö esitamisest Tellijale. Kui Töö vastab käesoleva Lepingu tingimustele, võtab Tellija Töö vastu, allkirjastab vastavasisulise üleandmis-vastuvõtmise akti ning teavitab sellest e-kirja teel Töövõtja kontaktisikut. Juhul, kui Tellija ei ole esitanud Töövõtjale kirjalikke pretensioone 10 tööpäeva jooksul arvates Töö Tellijale esitamise päevast, on Töövõtja õigustatud lugema Töö vastuvõetuks.</w:t>
      </w:r>
    </w:p>
    <w:p w14:paraId="7C142DC3"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Juhul, kui Tellijal on pretensioone Töö kvaliteedi või Lepingu tingimustele vastavuse osas, teavitab ta sellest Töövõtjat e-kirja teel ning osutab konkreetsele puudusele Töös ja määrab mõistliku tähtaja puuduse kõrvaldamiseks või uue, Lepingu tingimustele vastava Töö esitamiseks. Pärast puuduste ja vigade likvideerimist koostatakse üleandmise-vastuvõtmise akt Poolte vahel vastavalt punktile 4.2.</w:t>
      </w:r>
    </w:p>
    <w:p w14:paraId="2D2C9A70" w14:textId="5E020F42"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Poolte poolt allkirjastatud Töö üleandmise-vastuvõtmise akt on aluseks Töövõtjale arve esitamiseks.</w:t>
      </w:r>
    </w:p>
    <w:p w14:paraId="232D7343" w14:textId="77777777" w:rsidR="005F53FF" w:rsidRPr="00F278FA" w:rsidRDefault="005F53FF" w:rsidP="005F53FF">
      <w:pPr>
        <w:pStyle w:val="Loendilik"/>
        <w:widowControl/>
        <w:autoSpaceDE/>
        <w:autoSpaceDN/>
        <w:spacing w:after="160" w:line="259" w:lineRule="auto"/>
        <w:ind w:left="792" w:firstLine="0"/>
        <w:contextualSpacing/>
        <w:jc w:val="both"/>
        <w:rPr>
          <w:sz w:val="24"/>
          <w:szCs w:val="24"/>
        </w:rPr>
      </w:pPr>
    </w:p>
    <w:p w14:paraId="21AB8A23" w14:textId="77777777" w:rsidR="005F53FF" w:rsidRPr="00F278FA" w:rsidRDefault="005F53FF" w:rsidP="005F53FF">
      <w:pPr>
        <w:pStyle w:val="Loendilik"/>
        <w:widowControl/>
        <w:numPr>
          <w:ilvl w:val="0"/>
          <w:numId w:val="1"/>
        </w:numPr>
        <w:autoSpaceDE/>
        <w:autoSpaceDN/>
        <w:spacing w:after="160" w:line="259" w:lineRule="auto"/>
        <w:contextualSpacing/>
        <w:jc w:val="both"/>
        <w:rPr>
          <w:b/>
          <w:bCs/>
          <w:sz w:val="24"/>
          <w:szCs w:val="24"/>
        </w:rPr>
      </w:pPr>
      <w:r w:rsidRPr="00F278FA">
        <w:rPr>
          <w:b/>
          <w:bCs/>
          <w:sz w:val="24"/>
          <w:szCs w:val="24"/>
        </w:rPr>
        <w:t>Tasu suurus, väljamaksmise tähtaeg ja kord</w:t>
      </w:r>
    </w:p>
    <w:p w14:paraId="4CDF2E6A" w14:textId="5C4104A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Tellija tasub Töövõtjale Lepingu tingimustele vastava Töö eest … eurot, </w:t>
      </w:r>
      <w:r w:rsidRPr="00F278FA">
        <w:rPr>
          <w:i/>
          <w:iCs/>
          <w:sz w:val="24"/>
          <w:szCs w:val="24"/>
        </w:rPr>
        <w:t>millele lisandub</w:t>
      </w:r>
      <w:r w:rsidRPr="00F278FA">
        <w:rPr>
          <w:sz w:val="24"/>
          <w:szCs w:val="24"/>
        </w:rPr>
        <w:t xml:space="preserve"> </w:t>
      </w:r>
      <w:r w:rsidRPr="00F278FA">
        <w:rPr>
          <w:i/>
          <w:iCs/>
          <w:sz w:val="24"/>
          <w:szCs w:val="24"/>
        </w:rPr>
        <w:t>käibemaks</w:t>
      </w:r>
      <w:r w:rsidRPr="00F278FA">
        <w:rPr>
          <w:sz w:val="24"/>
          <w:szCs w:val="24"/>
        </w:rPr>
        <w:t xml:space="preserve"> (edaspidi </w:t>
      </w:r>
      <w:r w:rsidRPr="00F278FA">
        <w:rPr>
          <w:b/>
          <w:bCs/>
          <w:sz w:val="24"/>
          <w:szCs w:val="24"/>
        </w:rPr>
        <w:t>Tasu</w:t>
      </w:r>
      <w:r w:rsidRPr="00F278FA">
        <w:rPr>
          <w:sz w:val="24"/>
          <w:szCs w:val="24"/>
        </w:rPr>
        <w:t xml:space="preserve">). </w:t>
      </w:r>
    </w:p>
    <w:p w14:paraId="29048036" w14:textId="455C5448" w:rsidR="005F53FF" w:rsidRPr="00F278FA" w:rsidRDefault="005F53FF" w:rsidP="005F53FF">
      <w:pPr>
        <w:pStyle w:val="Loendilik"/>
        <w:numPr>
          <w:ilvl w:val="1"/>
          <w:numId w:val="1"/>
        </w:numPr>
        <w:jc w:val="both"/>
        <w:rPr>
          <w:sz w:val="24"/>
          <w:szCs w:val="24"/>
        </w:rPr>
      </w:pPr>
      <w:r w:rsidRPr="00F278FA">
        <w:rPr>
          <w:sz w:val="24"/>
          <w:szCs w:val="24"/>
        </w:rPr>
        <w:t xml:space="preserve">Tellija tasub Töö eest pärast selle vastuvõtmist hiljemalt 21 kalendripäeva jooksul Töövõtja esitatud e-arve kättesaamisest arvates. Töövõtja esitab arve masintöödeldaval kujul vastavalt kehtivale e-arve standardile. Arvele märgitakse Tellija dokumendiregistris registreeritud Lepingu number ja Lepingus nimetatud Tellija kontaktisik. </w:t>
      </w:r>
    </w:p>
    <w:p w14:paraId="2CB75A15" w14:textId="17B27555" w:rsidR="005F53FF" w:rsidRPr="00F278FA" w:rsidRDefault="005F53FF" w:rsidP="005F53FF">
      <w:pPr>
        <w:pStyle w:val="Loendilik"/>
        <w:numPr>
          <w:ilvl w:val="1"/>
          <w:numId w:val="1"/>
        </w:numPr>
        <w:jc w:val="both"/>
        <w:rPr>
          <w:sz w:val="24"/>
          <w:szCs w:val="24"/>
        </w:rPr>
      </w:pPr>
      <w:r w:rsidRPr="00F278FA">
        <w:rPr>
          <w:sz w:val="24"/>
          <w:szCs w:val="24"/>
        </w:rPr>
        <w:t xml:space="preserve">Punktis 5.1. sätestatud </w:t>
      </w:r>
      <w:r w:rsidR="00F76D61" w:rsidRPr="00F278FA">
        <w:rPr>
          <w:sz w:val="24"/>
          <w:szCs w:val="24"/>
        </w:rPr>
        <w:t>T</w:t>
      </w:r>
      <w:r w:rsidRPr="00F278FA">
        <w:rPr>
          <w:sz w:val="24"/>
          <w:szCs w:val="24"/>
        </w:rPr>
        <w:t xml:space="preserve">asu on ainus Töövõtja tasu käesoleva Lepingu täitmise eest. Tellija ei aktsepteeri lisakulutusi, mille osas Pooled ei ole eelnevalt kirjalikult kokku leppinud. </w:t>
      </w:r>
    </w:p>
    <w:p w14:paraId="11078F87" w14:textId="77777777" w:rsidR="005F53FF" w:rsidRPr="00F278FA" w:rsidRDefault="005F53FF" w:rsidP="005F53FF">
      <w:pPr>
        <w:pStyle w:val="Loendilik"/>
        <w:ind w:left="792" w:firstLine="0"/>
        <w:jc w:val="both"/>
        <w:rPr>
          <w:sz w:val="24"/>
          <w:szCs w:val="24"/>
        </w:rPr>
      </w:pPr>
    </w:p>
    <w:p w14:paraId="6A19F4D9" w14:textId="77777777" w:rsidR="005F53FF" w:rsidRPr="00F278FA" w:rsidRDefault="005F53FF" w:rsidP="005F53FF">
      <w:pPr>
        <w:pStyle w:val="Loendilik"/>
        <w:numPr>
          <w:ilvl w:val="0"/>
          <w:numId w:val="1"/>
        </w:numPr>
        <w:jc w:val="both"/>
        <w:rPr>
          <w:b/>
          <w:bCs/>
          <w:sz w:val="24"/>
          <w:szCs w:val="24"/>
        </w:rPr>
      </w:pPr>
      <w:r w:rsidRPr="00F278FA">
        <w:rPr>
          <w:b/>
          <w:bCs/>
          <w:sz w:val="24"/>
          <w:szCs w:val="24"/>
        </w:rPr>
        <w:t>Konfidentsiaalsus ja isikuandmete töötlemine</w:t>
      </w:r>
    </w:p>
    <w:p w14:paraId="00D31BA0" w14:textId="7E4DD67F" w:rsidR="005F53FF" w:rsidRPr="00F278FA" w:rsidRDefault="005F53FF" w:rsidP="005F53FF">
      <w:pPr>
        <w:pStyle w:val="Loendilik"/>
        <w:numPr>
          <w:ilvl w:val="1"/>
          <w:numId w:val="1"/>
        </w:numPr>
        <w:jc w:val="both"/>
        <w:rPr>
          <w:sz w:val="24"/>
          <w:szCs w:val="24"/>
        </w:rPr>
      </w:pPr>
      <w:r w:rsidRPr="00F278FA">
        <w:rPr>
          <w:sz w:val="24"/>
          <w:szCs w:val="24"/>
        </w:rPr>
        <w:t xml:space="preserve">Pooled on kohustatud Lepingu kehtivuse ajal ning tähtajatult pärast Lepingu lõppemist  mitte avaldama üksteist puudutavat ega Lepingu täitmise käigus saadud konfidentsiaalset infot. Konfidentsiaalse info all mõistavad Pooled teineteisele antud igasugust infot, sh </w:t>
      </w:r>
      <w:r w:rsidR="00443141" w:rsidRPr="00F278FA">
        <w:rPr>
          <w:sz w:val="24"/>
          <w:szCs w:val="24"/>
        </w:rPr>
        <w:t xml:space="preserve">TTJA mõõtevõimekust tehnikaseadmete kontekstis, </w:t>
      </w:r>
      <w:r w:rsidRPr="00F278FA">
        <w:rPr>
          <w:sz w:val="24"/>
          <w:szCs w:val="24"/>
        </w:rPr>
        <w:t>ärisaladust, intellektuaalset omandit, isikuandmeid, mis ei ole kolmandatele isikutele üldises korras kättesaadav, samuti infot, mida nad on saanud kolmandatelt isikutelt, kui Pool teab või peaks teadma, et info on konfidentsiaalne. Kahtluse korral eeldatakse informatsiooni konfidentsiaalsust.</w:t>
      </w:r>
    </w:p>
    <w:p w14:paraId="3C8F9E5B" w14:textId="65EFD3BE" w:rsidR="00F75D79" w:rsidRPr="00F278FA" w:rsidRDefault="005F53FF" w:rsidP="00F75D79">
      <w:pPr>
        <w:pStyle w:val="Loendilik"/>
        <w:numPr>
          <w:ilvl w:val="1"/>
          <w:numId w:val="1"/>
        </w:numPr>
        <w:jc w:val="both"/>
        <w:rPr>
          <w:sz w:val="24"/>
          <w:szCs w:val="24"/>
        </w:rPr>
      </w:pPr>
      <w:r w:rsidRPr="00F278FA">
        <w:rPr>
          <w:sz w:val="24"/>
          <w:szCs w:val="24"/>
        </w:rPr>
        <w:t xml:space="preserve">Pooled ei loe konfidentsiaalseks infot, mis on avalikustatud juba enne selle andmist teisele </w:t>
      </w:r>
      <w:r w:rsidRPr="00F278FA">
        <w:rPr>
          <w:sz w:val="24"/>
          <w:szCs w:val="24"/>
        </w:rPr>
        <w:lastRenderedPageBreak/>
        <w:t>Poolele või mis avalikustatakse Pooltest sõltumatult, välja arvatud juhul, kui Poolel on võimalik avalikustamist ära hoida.</w:t>
      </w:r>
    </w:p>
    <w:p w14:paraId="10665F84" w14:textId="3EB89C21" w:rsidR="005F53FF" w:rsidRPr="00F278FA" w:rsidRDefault="005F53FF" w:rsidP="005F53FF">
      <w:pPr>
        <w:pStyle w:val="Loendilik"/>
        <w:numPr>
          <w:ilvl w:val="1"/>
          <w:numId w:val="1"/>
        </w:numPr>
        <w:jc w:val="both"/>
        <w:rPr>
          <w:sz w:val="24"/>
          <w:szCs w:val="24"/>
        </w:rPr>
      </w:pPr>
      <w:r w:rsidRPr="00F278FA">
        <w:rPr>
          <w:sz w:val="24"/>
          <w:szCs w:val="24"/>
        </w:rPr>
        <w:t>Töövõtja kohustub kasutama konfidentsiaalset informatsiooni üksnes Lepingu kehtivuse ajal</w:t>
      </w:r>
      <w:r w:rsidR="00382849" w:rsidRPr="00F278FA">
        <w:rPr>
          <w:sz w:val="24"/>
          <w:szCs w:val="24"/>
        </w:rPr>
        <w:t>, Lepingust tulenevate kohustuste täitmiseks</w:t>
      </w:r>
      <w:r w:rsidRPr="00F278FA">
        <w:rPr>
          <w:sz w:val="24"/>
          <w:szCs w:val="24"/>
        </w:rPr>
        <w:t xml:space="preserve"> ning vastavalt Lepingus sätestatule.  </w:t>
      </w:r>
    </w:p>
    <w:p w14:paraId="426B07F2" w14:textId="3ADB022D" w:rsidR="005F53FF" w:rsidRPr="00F278FA" w:rsidRDefault="005F53FF" w:rsidP="005F53FF">
      <w:pPr>
        <w:pStyle w:val="Loendilik"/>
        <w:numPr>
          <w:ilvl w:val="1"/>
          <w:numId w:val="1"/>
        </w:numPr>
        <w:jc w:val="both"/>
        <w:rPr>
          <w:sz w:val="24"/>
          <w:szCs w:val="24"/>
        </w:rPr>
      </w:pPr>
      <w:r w:rsidRPr="00F278FA">
        <w:rPr>
          <w:sz w:val="24"/>
          <w:szCs w:val="24"/>
        </w:rPr>
        <w:t xml:space="preserve">Pooled toimivad isikuandmete </w:t>
      </w:r>
      <w:r w:rsidR="00382849" w:rsidRPr="00F278FA">
        <w:rPr>
          <w:sz w:val="24"/>
          <w:szCs w:val="24"/>
        </w:rPr>
        <w:t xml:space="preserve">töötlemisel </w:t>
      </w:r>
      <w:r w:rsidRPr="00F278FA">
        <w:rPr>
          <w:sz w:val="24"/>
          <w:szCs w:val="24"/>
        </w:rPr>
        <w:t xml:space="preserve">vastavalt isikuandmete kaitse </w:t>
      </w:r>
      <w:proofErr w:type="spellStart"/>
      <w:r w:rsidRPr="00F278FA">
        <w:rPr>
          <w:sz w:val="24"/>
          <w:szCs w:val="24"/>
        </w:rPr>
        <w:t>üldmäärusele</w:t>
      </w:r>
      <w:proofErr w:type="spellEnd"/>
      <w:r w:rsidR="00523474" w:rsidRPr="00F278FA">
        <w:rPr>
          <w:sz w:val="24"/>
          <w:szCs w:val="24"/>
        </w:rPr>
        <w:t xml:space="preserve"> (IKÜM)</w:t>
      </w:r>
      <w:r w:rsidRPr="00F278FA">
        <w:rPr>
          <w:sz w:val="24"/>
          <w:szCs w:val="24"/>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F278FA">
        <w:rPr>
          <w:sz w:val="24"/>
          <w:szCs w:val="24"/>
        </w:rPr>
        <w:t>üldmääruse</w:t>
      </w:r>
      <w:proofErr w:type="spellEnd"/>
      <w:r w:rsidRPr="00F278FA">
        <w:rPr>
          <w:sz w:val="24"/>
          <w:szCs w:val="24"/>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1F1CA336" w14:textId="4B4A8265" w:rsidR="005F53FF" w:rsidRPr="00F278FA" w:rsidRDefault="005F53FF" w:rsidP="005F53FF">
      <w:pPr>
        <w:pStyle w:val="Loendilik"/>
        <w:numPr>
          <w:ilvl w:val="1"/>
          <w:numId w:val="1"/>
        </w:numPr>
        <w:jc w:val="both"/>
        <w:rPr>
          <w:sz w:val="24"/>
          <w:szCs w:val="24"/>
        </w:rPr>
      </w:pPr>
      <w:proofErr w:type="spellStart"/>
      <w:r w:rsidRPr="00F278FA">
        <w:rPr>
          <w:sz w:val="24"/>
          <w:szCs w:val="24"/>
          <w:lang w:val="en-GB"/>
        </w:rPr>
        <w:t>Töövõtja</w:t>
      </w:r>
      <w:proofErr w:type="spellEnd"/>
      <w:r w:rsidRPr="00F278FA">
        <w:rPr>
          <w:sz w:val="24"/>
          <w:szCs w:val="24"/>
          <w:lang w:val="en-GB"/>
        </w:rPr>
        <w:t xml:space="preserve"> </w:t>
      </w:r>
      <w:proofErr w:type="spellStart"/>
      <w:r w:rsidRPr="00F278FA">
        <w:rPr>
          <w:sz w:val="24"/>
          <w:szCs w:val="24"/>
          <w:lang w:val="en-GB"/>
        </w:rPr>
        <w:t>kinnitab</w:t>
      </w:r>
      <w:proofErr w:type="spellEnd"/>
      <w:r w:rsidRPr="00F278FA">
        <w:rPr>
          <w:sz w:val="24"/>
          <w:szCs w:val="24"/>
          <w:lang w:val="en-GB"/>
        </w:rPr>
        <w:t xml:space="preserve">, et </w:t>
      </w:r>
      <w:proofErr w:type="spellStart"/>
      <w:r w:rsidRPr="00F278FA">
        <w:rPr>
          <w:sz w:val="24"/>
          <w:szCs w:val="24"/>
          <w:lang w:val="en-GB"/>
        </w:rPr>
        <w:t>Lepingu</w:t>
      </w:r>
      <w:proofErr w:type="spellEnd"/>
      <w:r w:rsidRPr="00F278FA">
        <w:rPr>
          <w:sz w:val="24"/>
          <w:szCs w:val="24"/>
          <w:lang w:val="en-GB"/>
        </w:rPr>
        <w:t xml:space="preserve"> </w:t>
      </w:r>
      <w:proofErr w:type="spellStart"/>
      <w:r w:rsidRPr="00F278FA">
        <w:rPr>
          <w:sz w:val="24"/>
          <w:szCs w:val="24"/>
          <w:lang w:val="en-GB"/>
        </w:rPr>
        <w:t>lõppemise</w:t>
      </w:r>
      <w:proofErr w:type="spellEnd"/>
      <w:r w:rsidRPr="00F278FA">
        <w:rPr>
          <w:sz w:val="24"/>
          <w:szCs w:val="24"/>
          <w:lang w:val="en-GB"/>
        </w:rPr>
        <w:t xml:space="preserve"> </w:t>
      </w:r>
      <w:proofErr w:type="spellStart"/>
      <w:r w:rsidRPr="00F278FA">
        <w:rPr>
          <w:sz w:val="24"/>
          <w:szCs w:val="24"/>
          <w:lang w:val="en-GB"/>
        </w:rPr>
        <w:t>järgselt</w:t>
      </w:r>
      <w:proofErr w:type="spellEnd"/>
      <w:r w:rsidRPr="00F278FA">
        <w:rPr>
          <w:sz w:val="24"/>
          <w:szCs w:val="24"/>
          <w:lang w:val="en-GB"/>
        </w:rPr>
        <w:t xml:space="preserve"> </w:t>
      </w:r>
      <w:proofErr w:type="spellStart"/>
      <w:r w:rsidRPr="00F278FA">
        <w:rPr>
          <w:sz w:val="24"/>
          <w:szCs w:val="24"/>
          <w:lang w:val="en-GB"/>
        </w:rPr>
        <w:t>kohustub</w:t>
      </w:r>
      <w:proofErr w:type="spellEnd"/>
      <w:r w:rsidRPr="00F278FA">
        <w:rPr>
          <w:sz w:val="24"/>
          <w:szCs w:val="24"/>
          <w:lang w:val="en-GB"/>
        </w:rPr>
        <w:t xml:space="preserve"> ta </w:t>
      </w:r>
      <w:proofErr w:type="spellStart"/>
      <w:r w:rsidRPr="00F278FA">
        <w:rPr>
          <w:sz w:val="24"/>
          <w:szCs w:val="24"/>
          <w:lang w:val="en-GB"/>
        </w:rPr>
        <w:t>viivitamatult</w:t>
      </w:r>
      <w:proofErr w:type="spellEnd"/>
      <w:r w:rsidRPr="00F278FA">
        <w:rPr>
          <w:sz w:val="24"/>
          <w:szCs w:val="24"/>
          <w:lang w:val="en-GB"/>
        </w:rPr>
        <w:t xml:space="preserve"> </w:t>
      </w:r>
      <w:proofErr w:type="spellStart"/>
      <w:r w:rsidRPr="00F278FA">
        <w:rPr>
          <w:sz w:val="24"/>
          <w:szCs w:val="24"/>
          <w:lang w:val="en-GB"/>
        </w:rPr>
        <w:t>kustutama</w:t>
      </w:r>
      <w:proofErr w:type="spellEnd"/>
      <w:r w:rsidRPr="00F278FA">
        <w:rPr>
          <w:sz w:val="24"/>
          <w:szCs w:val="24"/>
          <w:lang w:val="en-GB"/>
        </w:rPr>
        <w:t>/</w:t>
      </w:r>
      <w:proofErr w:type="spellStart"/>
      <w:r w:rsidRPr="00F278FA">
        <w:rPr>
          <w:sz w:val="24"/>
          <w:szCs w:val="24"/>
          <w:lang w:val="en-GB"/>
        </w:rPr>
        <w:t>hävitama</w:t>
      </w:r>
      <w:proofErr w:type="spellEnd"/>
      <w:r w:rsidRPr="00F278FA">
        <w:rPr>
          <w:sz w:val="24"/>
          <w:szCs w:val="24"/>
          <w:lang w:val="en-GB"/>
        </w:rPr>
        <w:t xml:space="preserve"> </w:t>
      </w:r>
      <w:proofErr w:type="spellStart"/>
      <w:r w:rsidRPr="00F278FA">
        <w:rPr>
          <w:sz w:val="24"/>
          <w:szCs w:val="24"/>
          <w:lang w:val="en-GB"/>
        </w:rPr>
        <w:t>Töö</w:t>
      </w:r>
      <w:proofErr w:type="spellEnd"/>
      <w:r w:rsidRPr="00F278FA">
        <w:rPr>
          <w:sz w:val="24"/>
          <w:szCs w:val="24"/>
          <w:lang w:val="en-GB"/>
        </w:rPr>
        <w:t xml:space="preserve"> </w:t>
      </w:r>
      <w:proofErr w:type="spellStart"/>
      <w:r w:rsidRPr="00F278FA">
        <w:rPr>
          <w:sz w:val="24"/>
          <w:szCs w:val="24"/>
          <w:lang w:val="en-GB"/>
        </w:rPr>
        <w:t>teostamise</w:t>
      </w:r>
      <w:proofErr w:type="spellEnd"/>
      <w:r w:rsidRPr="00F278FA">
        <w:rPr>
          <w:sz w:val="24"/>
          <w:szCs w:val="24"/>
          <w:lang w:val="en-GB"/>
        </w:rPr>
        <w:t xml:space="preserve"> </w:t>
      </w:r>
      <w:proofErr w:type="spellStart"/>
      <w:r w:rsidRPr="00F278FA">
        <w:rPr>
          <w:sz w:val="24"/>
          <w:szCs w:val="24"/>
          <w:lang w:val="en-GB"/>
        </w:rPr>
        <w:t>käigus</w:t>
      </w:r>
      <w:proofErr w:type="spellEnd"/>
      <w:r w:rsidRPr="00F278FA">
        <w:rPr>
          <w:sz w:val="24"/>
          <w:szCs w:val="24"/>
          <w:lang w:val="en-GB"/>
        </w:rPr>
        <w:t xml:space="preserve"> </w:t>
      </w:r>
      <w:proofErr w:type="spellStart"/>
      <w:r w:rsidRPr="00F278FA">
        <w:rPr>
          <w:sz w:val="24"/>
          <w:szCs w:val="24"/>
          <w:lang w:val="en-GB"/>
        </w:rPr>
        <w:t>teatavaks</w:t>
      </w:r>
      <w:proofErr w:type="spellEnd"/>
      <w:r w:rsidRPr="00F278FA">
        <w:rPr>
          <w:sz w:val="24"/>
          <w:szCs w:val="24"/>
          <w:lang w:val="en-GB"/>
        </w:rPr>
        <w:t xml:space="preserve"> </w:t>
      </w:r>
      <w:proofErr w:type="spellStart"/>
      <w:r w:rsidRPr="00F278FA">
        <w:rPr>
          <w:sz w:val="24"/>
          <w:szCs w:val="24"/>
          <w:lang w:val="en-GB"/>
        </w:rPr>
        <w:t>saanud</w:t>
      </w:r>
      <w:proofErr w:type="spellEnd"/>
      <w:r w:rsidRPr="00F278FA">
        <w:rPr>
          <w:sz w:val="24"/>
          <w:szCs w:val="24"/>
          <w:lang w:val="en-GB"/>
        </w:rPr>
        <w:t xml:space="preserve"> </w:t>
      </w:r>
      <w:proofErr w:type="spellStart"/>
      <w:r w:rsidRPr="00F278FA">
        <w:rPr>
          <w:sz w:val="24"/>
          <w:szCs w:val="24"/>
          <w:lang w:val="en-GB"/>
        </w:rPr>
        <w:t>konfidentsiaalse</w:t>
      </w:r>
      <w:proofErr w:type="spellEnd"/>
      <w:r w:rsidRPr="00F278FA">
        <w:rPr>
          <w:sz w:val="24"/>
          <w:szCs w:val="24"/>
          <w:lang w:val="en-GB"/>
        </w:rPr>
        <w:t xml:space="preserve"> </w:t>
      </w:r>
      <w:proofErr w:type="spellStart"/>
      <w:r w:rsidRPr="00F278FA">
        <w:rPr>
          <w:sz w:val="24"/>
          <w:szCs w:val="24"/>
          <w:lang w:val="en-GB"/>
        </w:rPr>
        <w:t>informatsiooni</w:t>
      </w:r>
      <w:proofErr w:type="spellEnd"/>
      <w:r w:rsidRPr="00F278FA">
        <w:rPr>
          <w:sz w:val="24"/>
          <w:szCs w:val="24"/>
          <w:lang w:val="en-GB"/>
        </w:rPr>
        <w:t xml:space="preserve"> </w:t>
      </w:r>
      <w:proofErr w:type="spellStart"/>
      <w:r w:rsidRPr="00F278FA">
        <w:rPr>
          <w:sz w:val="24"/>
          <w:szCs w:val="24"/>
          <w:lang w:val="en-GB"/>
        </w:rPr>
        <w:t>ning</w:t>
      </w:r>
      <w:proofErr w:type="spellEnd"/>
      <w:r w:rsidRPr="00F278FA">
        <w:rPr>
          <w:sz w:val="24"/>
          <w:szCs w:val="24"/>
          <w:lang w:val="en-GB"/>
        </w:rPr>
        <w:t xml:space="preserve"> </w:t>
      </w:r>
      <w:proofErr w:type="spellStart"/>
      <w:r w:rsidRPr="00F278FA">
        <w:rPr>
          <w:sz w:val="24"/>
          <w:szCs w:val="24"/>
          <w:lang w:val="en-GB"/>
        </w:rPr>
        <w:t>Töövõtja</w:t>
      </w:r>
      <w:proofErr w:type="spellEnd"/>
      <w:r w:rsidRPr="00F278FA">
        <w:rPr>
          <w:sz w:val="24"/>
          <w:szCs w:val="24"/>
          <w:lang w:val="en-GB"/>
        </w:rPr>
        <w:t xml:space="preserve"> </w:t>
      </w:r>
      <w:proofErr w:type="spellStart"/>
      <w:r w:rsidRPr="00F278FA">
        <w:rPr>
          <w:sz w:val="24"/>
          <w:szCs w:val="24"/>
          <w:lang w:val="en-GB"/>
        </w:rPr>
        <w:t>ei</w:t>
      </w:r>
      <w:proofErr w:type="spellEnd"/>
      <w:r w:rsidRPr="00F278FA">
        <w:rPr>
          <w:sz w:val="24"/>
          <w:szCs w:val="24"/>
          <w:lang w:val="en-GB"/>
        </w:rPr>
        <w:t xml:space="preserve"> tohi </w:t>
      </w:r>
      <w:proofErr w:type="spellStart"/>
      <w:r w:rsidRPr="00F278FA">
        <w:rPr>
          <w:sz w:val="24"/>
          <w:szCs w:val="24"/>
          <w:lang w:val="en-GB"/>
        </w:rPr>
        <w:t>neid</w:t>
      </w:r>
      <w:proofErr w:type="spellEnd"/>
      <w:r w:rsidRPr="00F278FA">
        <w:rPr>
          <w:sz w:val="24"/>
          <w:szCs w:val="24"/>
          <w:lang w:val="en-GB"/>
        </w:rPr>
        <w:t xml:space="preserve"> </w:t>
      </w:r>
      <w:proofErr w:type="spellStart"/>
      <w:r w:rsidRPr="00F278FA">
        <w:rPr>
          <w:sz w:val="24"/>
          <w:szCs w:val="24"/>
          <w:lang w:val="en-GB"/>
        </w:rPr>
        <w:t>üle</w:t>
      </w:r>
      <w:proofErr w:type="spellEnd"/>
      <w:r w:rsidRPr="00F278FA">
        <w:rPr>
          <w:sz w:val="24"/>
          <w:szCs w:val="24"/>
          <w:lang w:val="en-GB"/>
        </w:rPr>
        <w:t xml:space="preserve"> </w:t>
      </w:r>
      <w:proofErr w:type="spellStart"/>
      <w:r w:rsidRPr="00F278FA">
        <w:rPr>
          <w:sz w:val="24"/>
          <w:szCs w:val="24"/>
          <w:lang w:val="en-GB"/>
        </w:rPr>
        <w:t>anda</w:t>
      </w:r>
      <w:proofErr w:type="spellEnd"/>
      <w:r w:rsidRPr="00F278FA">
        <w:rPr>
          <w:sz w:val="24"/>
          <w:szCs w:val="24"/>
          <w:lang w:val="en-GB"/>
        </w:rPr>
        <w:t xml:space="preserve"> </w:t>
      </w:r>
      <w:proofErr w:type="spellStart"/>
      <w:r w:rsidRPr="00F278FA">
        <w:rPr>
          <w:sz w:val="24"/>
          <w:szCs w:val="24"/>
          <w:lang w:val="en-GB"/>
        </w:rPr>
        <w:t>kolmandatele</w:t>
      </w:r>
      <w:proofErr w:type="spellEnd"/>
      <w:r w:rsidRPr="00F278FA">
        <w:rPr>
          <w:sz w:val="24"/>
          <w:szCs w:val="24"/>
          <w:lang w:val="en-GB"/>
        </w:rPr>
        <w:t xml:space="preserve"> </w:t>
      </w:r>
      <w:proofErr w:type="spellStart"/>
      <w:r w:rsidRPr="00F278FA">
        <w:rPr>
          <w:sz w:val="24"/>
          <w:szCs w:val="24"/>
          <w:lang w:val="en-GB"/>
        </w:rPr>
        <w:t>isikutele</w:t>
      </w:r>
      <w:proofErr w:type="spellEnd"/>
      <w:r w:rsidRPr="00F278FA">
        <w:rPr>
          <w:sz w:val="24"/>
          <w:szCs w:val="24"/>
          <w:lang w:val="en-GB"/>
        </w:rPr>
        <w:t xml:space="preserve">, </w:t>
      </w:r>
      <w:proofErr w:type="spellStart"/>
      <w:r w:rsidRPr="00F278FA">
        <w:rPr>
          <w:sz w:val="24"/>
          <w:szCs w:val="24"/>
          <w:lang w:val="en-GB"/>
        </w:rPr>
        <w:t>v</w:t>
      </w:r>
      <w:r w:rsidR="008E4097" w:rsidRPr="00F278FA">
        <w:rPr>
          <w:sz w:val="24"/>
          <w:szCs w:val="24"/>
          <w:lang w:val="en-GB"/>
        </w:rPr>
        <w:t>ä</w:t>
      </w:r>
      <w:r w:rsidRPr="00F278FA">
        <w:rPr>
          <w:sz w:val="24"/>
          <w:szCs w:val="24"/>
          <w:lang w:val="en-GB"/>
        </w:rPr>
        <w:t>lja</w:t>
      </w:r>
      <w:proofErr w:type="spellEnd"/>
      <w:r w:rsidRPr="00F278FA">
        <w:rPr>
          <w:sz w:val="24"/>
          <w:szCs w:val="24"/>
          <w:lang w:val="en-GB"/>
        </w:rPr>
        <w:t xml:space="preserve"> </w:t>
      </w:r>
      <w:proofErr w:type="spellStart"/>
      <w:r w:rsidRPr="00F278FA">
        <w:rPr>
          <w:sz w:val="24"/>
          <w:szCs w:val="24"/>
          <w:lang w:val="en-GB"/>
        </w:rPr>
        <w:t>arvatud</w:t>
      </w:r>
      <w:proofErr w:type="spellEnd"/>
      <w:r w:rsidRPr="00F278FA">
        <w:rPr>
          <w:sz w:val="24"/>
          <w:szCs w:val="24"/>
          <w:lang w:val="en-GB"/>
        </w:rPr>
        <w:t xml:space="preserve"> </w:t>
      </w:r>
      <w:proofErr w:type="spellStart"/>
      <w:r w:rsidRPr="00F278FA">
        <w:rPr>
          <w:sz w:val="24"/>
          <w:szCs w:val="24"/>
          <w:lang w:val="en-GB"/>
        </w:rPr>
        <w:t>kui</w:t>
      </w:r>
      <w:proofErr w:type="spellEnd"/>
      <w:r w:rsidRPr="00F278FA">
        <w:rPr>
          <w:sz w:val="24"/>
          <w:szCs w:val="24"/>
          <w:lang w:val="en-GB"/>
        </w:rPr>
        <w:t xml:space="preserve"> </w:t>
      </w:r>
      <w:proofErr w:type="spellStart"/>
      <w:r w:rsidRPr="00F278FA">
        <w:rPr>
          <w:sz w:val="24"/>
          <w:szCs w:val="24"/>
          <w:lang w:val="en-GB"/>
        </w:rPr>
        <w:t>informatsiooni</w:t>
      </w:r>
      <w:proofErr w:type="spellEnd"/>
      <w:r w:rsidRPr="00F278FA">
        <w:rPr>
          <w:sz w:val="24"/>
          <w:szCs w:val="24"/>
          <w:lang w:val="en-GB"/>
        </w:rPr>
        <w:t xml:space="preserve"> </w:t>
      </w:r>
      <w:proofErr w:type="spellStart"/>
      <w:r w:rsidRPr="00F278FA">
        <w:rPr>
          <w:sz w:val="24"/>
          <w:szCs w:val="24"/>
          <w:lang w:val="en-GB"/>
        </w:rPr>
        <w:t>talletamise</w:t>
      </w:r>
      <w:proofErr w:type="spellEnd"/>
      <w:r w:rsidR="00DE6761" w:rsidRPr="00F278FA">
        <w:rPr>
          <w:sz w:val="24"/>
          <w:szCs w:val="24"/>
          <w:lang w:val="en-GB"/>
        </w:rPr>
        <w:t xml:space="preserve"> </w:t>
      </w:r>
      <w:proofErr w:type="spellStart"/>
      <w:r w:rsidR="00DE6761" w:rsidRPr="00F278FA">
        <w:rPr>
          <w:sz w:val="24"/>
          <w:szCs w:val="24"/>
          <w:lang w:val="en-GB"/>
        </w:rPr>
        <w:t>ja</w:t>
      </w:r>
      <w:proofErr w:type="spellEnd"/>
      <w:r w:rsidR="00DE6761" w:rsidRPr="00F278FA">
        <w:rPr>
          <w:sz w:val="24"/>
          <w:szCs w:val="24"/>
          <w:lang w:val="en-GB"/>
        </w:rPr>
        <w:t>/</w:t>
      </w:r>
      <w:proofErr w:type="spellStart"/>
      <w:r w:rsidR="00DE6761" w:rsidRPr="00F278FA">
        <w:rPr>
          <w:sz w:val="24"/>
          <w:szCs w:val="24"/>
          <w:lang w:val="en-GB"/>
        </w:rPr>
        <w:t>või</w:t>
      </w:r>
      <w:proofErr w:type="spellEnd"/>
      <w:r w:rsidR="00DE6761" w:rsidRPr="00F278FA">
        <w:rPr>
          <w:sz w:val="24"/>
          <w:szCs w:val="24"/>
          <w:lang w:val="en-GB"/>
        </w:rPr>
        <w:t xml:space="preserve"> </w:t>
      </w:r>
      <w:proofErr w:type="spellStart"/>
      <w:r w:rsidR="00DE6761" w:rsidRPr="00F278FA">
        <w:rPr>
          <w:sz w:val="24"/>
          <w:szCs w:val="24"/>
          <w:lang w:val="en-GB"/>
        </w:rPr>
        <w:t>avaldamise</w:t>
      </w:r>
      <w:proofErr w:type="spellEnd"/>
      <w:r w:rsidRPr="00F278FA">
        <w:rPr>
          <w:sz w:val="24"/>
          <w:szCs w:val="24"/>
          <w:lang w:val="en-GB"/>
        </w:rPr>
        <w:t xml:space="preserve"> </w:t>
      </w:r>
      <w:proofErr w:type="spellStart"/>
      <w:r w:rsidRPr="00F278FA">
        <w:rPr>
          <w:sz w:val="24"/>
          <w:szCs w:val="24"/>
          <w:lang w:val="en-GB"/>
        </w:rPr>
        <w:t>kohustus</w:t>
      </w:r>
      <w:proofErr w:type="spellEnd"/>
      <w:r w:rsidRPr="00F278FA">
        <w:rPr>
          <w:sz w:val="24"/>
          <w:szCs w:val="24"/>
          <w:lang w:val="en-GB"/>
        </w:rPr>
        <w:t xml:space="preserve"> </w:t>
      </w:r>
      <w:proofErr w:type="spellStart"/>
      <w:r w:rsidRPr="00F278FA">
        <w:rPr>
          <w:sz w:val="24"/>
          <w:szCs w:val="24"/>
          <w:lang w:val="en-GB"/>
        </w:rPr>
        <w:t>tuleneb</w:t>
      </w:r>
      <w:proofErr w:type="spellEnd"/>
      <w:r w:rsidRPr="00F278FA">
        <w:rPr>
          <w:sz w:val="24"/>
          <w:szCs w:val="24"/>
          <w:lang w:val="en-GB"/>
        </w:rPr>
        <w:t xml:space="preserve"> </w:t>
      </w:r>
      <w:proofErr w:type="spellStart"/>
      <w:r w:rsidRPr="00F278FA">
        <w:rPr>
          <w:sz w:val="24"/>
          <w:szCs w:val="24"/>
          <w:lang w:val="en-GB"/>
        </w:rPr>
        <w:t>seadusest</w:t>
      </w:r>
      <w:proofErr w:type="spellEnd"/>
      <w:r w:rsidRPr="00F278FA">
        <w:rPr>
          <w:sz w:val="24"/>
          <w:szCs w:val="24"/>
          <w:lang w:val="en-GB"/>
        </w:rPr>
        <w:t xml:space="preserve">. </w:t>
      </w:r>
    </w:p>
    <w:p w14:paraId="28AE0F5B" w14:textId="77777777" w:rsidR="005F53FF" w:rsidRPr="00F278FA" w:rsidRDefault="005F53FF" w:rsidP="005F53FF">
      <w:pPr>
        <w:pStyle w:val="Loendilik"/>
        <w:ind w:left="792" w:firstLine="0"/>
        <w:rPr>
          <w:sz w:val="24"/>
          <w:szCs w:val="24"/>
        </w:rPr>
      </w:pPr>
    </w:p>
    <w:p w14:paraId="388FED80" w14:textId="77777777" w:rsidR="005F53FF" w:rsidRPr="00F278FA" w:rsidRDefault="005F53FF" w:rsidP="005F53FF">
      <w:pPr>
        <w:pStyle w:val="Loendilik"/>
        <w:numPr>
          <w:ilvl w:val="0"/>
          <w:numId w:val="1"/>
        </w:numPr>
        <w:rPr>
          <w:b/>
          <w:bCs/>
          <w:sz w:val="24"/>
          <w:szCs w:val="24"/>
        </w:rPr>
      </w:pPr>
      <w:r w:rsidRPr="00F278FA">
        <w:rPr>
          <w:b/>
          <w:bCs/>
          <w:sz w:val="24"/>
          <w:szCs w:val="24"/>
        </w:rPr>
        <w:t>Autoriõigused</w:t>
      </w:r>
    </w:p>
    <w:p w14:paraId="0497205E" w14:textId="4F8F777A" w:rsidR="005F53FF" w:rsidRPr="00F278FA" w:rsidRDefault="005F53FF" w:rsidP="005F53FF">
      <w:pPr>
        <w:pStyle w:val="Loendilik"/>
        <w:numPr>
          <w:ilvl w:val="1"/>
          <w:numId w:val="1"/>
        </w:numPr>
        <w:jc w:val="both"/>
        <w:rPr>
          <w:sz w:val="24"/>
          <w:szCs w:val="24"/>
        </w:rPr>
      </w:pPr>
      <w:r w:rsidRPr="00F278FA">
        <w:rPr>
          <w:sz w:val="24"/>
          <w:szCs w:val="24"/>
        </w:rPr>
        <w:t xml:space="preserve">Töövõtja poolt Töö teostamise käigus loodust tulenev intellektuaalne omand kuulub </w:t>
      </w:r>
      <w:proofErr w:type="spellStart"/>
      <w:r w:rsidR="00443141" w:rsidRPr="00F278FA">
        <w:rPr>
          <w:sz w:val="24"/>
          <w:szCs w:val="24"/>
        </w:rPr>
        <w:t>Töövõtjale</w:t>
      </w:r>
      <w:r w:rsidRPr="00F278FA">
        <w:rPr>
          <w:sz w:val="24"/>
          <w:szCs w:val="24"/>
        </w:rPr>
        <w:t>.</w:t>
      </w:r>
      <w:r w:rsidR="00443141" w:rsidRPr="00F278FA">
        <w:rPr>
          <w:sz w:val="24"/>
          <w:szCs w:val="24"/>
        </w:rPr>
        <w:t>Intellektuaalse</w:t>
      </w:r>
      <w:proofErr w:type="spellEnd"/>
      <w:r w:rsidR="00443141" w:rsidRPr="00F278FA">
        <w:rPr>
          <w:sz w:val="24"/>
          <w:szCs w:val="24"/>
        </w:rPr>
        <w:t xml:space="preserve"> omandi õigused on kõik Lepingust tulenevate kohustuste täitmisel tekkinud autoriõigused ja kaasnevad õigused.</w:t>
      </w:r>
    </w:p>
    <w:p w14:paraId="34C179F6" w14:textId="53C97F2E" w:rsidR="005F53FF" w:rsidRPr="00F278FA" w:rsidRDefault="005F53FF" w:rsidP="005F53FF">
      <w:pPr>
        <w:pStyle w:val="Loendilik"/>
        <w:numPr>
          <w:ilvl w:val="1"/>
          <w:numId w:val="1"/>
        </w:numPr>
        <w:jc w:val="both"/>
        <w:rPr>
          <w:sz w:val="24"/>
          <w:szCs w:val="24"/>
        </w:rPr>
      </w:pPr>
      <w:r w:rsidRPr="00F278FA">
        <w:rPr>
          <w:sz w:val="24"/>
          <w:szCs w:val="24"/>
        </w:rPr>
        <w:t xml:space="preserve">Töövõtja </w:t>
      </w:r>
      <w:r w:rsidR="00443141" w:rsidRPr="00F278FA">
        <w:rPr>
          <w:sz w:val="24"/>
          <w:szCs w:val="24"/>
        </w:rPr>
        <w:t>annab</w:t>
      </w:r>
      <w:r w:rsidRPr="00F278FA">
        <w:rPr>
          <w:sz w:val="24"/>
          <w:szCs w:val="24"/>
        </w:rPr>
        <w:t xml:space="preserve"> </w:t>
      </w:r>
      <w:r w:rsidR="00443141" w:rsidRPr="00F278FA">
        <w:rPr>
          <w:sz w:val="24"/>
          <w:szCs w:val="24"/>
        </w:rPr>
        <w:t xml:space="preserve"> Tellijale liht</w:t>
      </w:r>
      <w:r w:rsidRPr="00F278FA">
        <w:rPr>
          <w:sz w:val="24"/>
          <w:szCs w:val="24"/>
        </w:rPr>
        <w:t xml:space="preserve">litsentsi Töö teostamise käigus loodu kasutamiseks kogu autoriõiguste kehtivuse ajaks, kasutusvajaduse ära langemiseni ning ilma territoriaalsete piiranguteta. </w:t>
      </w:r>
    </w:p>
    <w:p w14:paraId="7D70949A" w14:textId="77777777" w:rsidR="005F53FF" w:rsidRPr="00F278FA" w:rsidRDefault="005F53FF" w:rsidP="005F53FF">
      <w:pPr>
        <w:pStyle w:val="Loendilik"/>
        <w:numPr>
          <w:ilvl w:val="1"/>
          <w:numId w:val="1"/>
        </w:numPr>
        <w:jc w:val="both"/>
        <w:rPr>
          <w:sz w:val="24"/>
          <w:szCs w:val="24"/>
        </w:rPr>
      </w:pPr>
      <w:r w:rsidRPr="00F278FA">
        <w:rPr>
          <w:sz w:val="24"/>
          <w:szCs w:val="24"/>
        </w:rPr>
        <w:t xml:space="preserve">Töövõtja kinnitab, et tal on õigus Tellijale varalised õigused üle anda ning temale teadaolevalt ei rikuta ühegi kolmanda isiku õigusi. Juhul, kui kolmas isik esitab Tellijale autoriõigustega seonduvaid nõudmisi, hüvitab Töövõtja Tellijale kõik sellistest nõudmistest tulenevad kahjud ja kulud. </w:t>
      </w:r>
    </w:p>
    <w:p w14:paraId="308ABCAC" w14:textId="2A4585E7" w:rsidR="002A4498" w:rsidRPr="00F278FA" w:rsidRDefault="002A4498" w:rsidP="002A4498">
      <w:pPr>
        <w:pStyle w:val="Loendilik"/>
        <w:numPr>
          <w:ilvl w:val="1"/>
          <w:numId w:val="1"/>
        </w:numPr>
        <w:jc w:val="both"/>
        <w:rPr>
          <w:sz w:val="24"/>
          <w:szCs w:val="24"/>
        </w:rPr>
      </w:pPr>
      <w:r w:rsidRPr="00F278FA">
        <w:rPr>
          <w:sz w:val="24"/>
          <w:szCs w:val="24"/>
        </w:rPr>
        <w:t>Töövõtja kinnitab Lepingu sõlmimisega, et Töö tulemusena valminud teose kasutamisel ei pea autori(te) nimi (nimed) olema tähistatud ning, et autor(id) on andnud nõusoleku teha Tellijal Töö tulemusena valminud teoses ja selle pealkirjas mistahes muudatusi, samuti lisada teosele teiste autorite teoseid (illustratsioone, eessõnasid, järelsõnasid, kommentaare, selgitusi, uusi osasid jms).</w:t>
      </w:r>
    </w:p>
    <w:p w14:paraId="0B939D95" w14:textId="692B89B1" w:rsidR="000032F6" w:rsidRPr="00F278FA" w:rsidRDefault="000032F6" w:rsidP="002A4498">
      <w:pPr>
        <w:pStyle w:val="Loendilik"/>
        <w:numPr>
          <w:ilvl w:val="1"/>
          <w:numId w:val="1"/>
        </w:numPr>
        <w:jc w:val="both"/>
        <w:rPr>
          <w:sz w:val="24"/>
          <w:szCs w:val="24"/>
        </w:rPr>
      </w:pPr>
      <w:r w:rsidRPr="00F278FA">
        <w:rPr>
          <w:sz w:val="24"/>
          <w:szCs w:val="24"/>
        </w:rPr>
        <w:t>Pooled annavad üle ja võtavad vastu Lepingus nimetatud intellektuaalse omandi õigused ilma, et selleks oleks vaja teha täiendavaid tahteavaldusi või sõlmida täiendavaid lepinguid, isegi juhul, kui vastavad õigused tekivad või lähevad üle tulevikus. Pool on kohustatud väljastama kirjaliku kinnituse teisele Poolele eelnimetatud õiguse üleandmise kohta 7 kalendripäeva jooksul alates Poolelt vastava nõude saamisest.</w:t>
      </w:r>
    </w:p>
    <w:p w14:paraId="2BCD8ACD" w14:textId="37A45BAC" w:rsidR="00F75D79" w:rsidRPr="00F278FA" w:rsidRDefault="005F53FF" w:rsidP="00967C1D">
      <w:pPr>
        <w:pStyle w:val="Loendilik"/>
        <w:numPr>
          <w:ilvl w:val="1"/>
          <w:numId w:val="1"/>
        </w:numPr>
        <w:jc w:val="both"/>
        <w:rPr>
          <w:sz w:val="24"/>
          <w:szCs w:val="24"/>
        </w:rPr>
      </w:pPr>
      <w:r w:rsidRPr="00F278FA">
        <w:rPr>
          <w:sz w:val="24"/>
          <w:szCs w:val="24"/>
        </w:rPr>
        <w:t>Tasu autoriõiguste eest sisaldub punktis 5.1 nimetatud tasus.</w:t>
      </w:r>
      <w:r w:rsidR="002A4498" w:rsidRPr="00F278FA">
        <w:rPr>
          <w:sz w:val="24"/>
          <w:szCs w:val="24"/>
        </w:rPr>
        <w:t xml:space="preserve"> Töövõtjal puudub õigus täiendavate tasude ja maksete nõudmiseks.</w:t>
      </w:r>
    </w:p>
    <w:p w14:paraId="1D757359" w14:textId="77777777" w:rsidR="00967C1D" w:rsidRPr="00F278FA" w:rsidRDefault="00967C1D" w:rsidP="00967C1D">
      <w:pPr>
        <w:pStyle w:val="Loendilik"/>
        <w:ind w:left="792" w:firstLine="0"/>
        <w:jc w:val="both"/>
        <w:rPr>
          <w:sz w:val="24"/>
          <w:szCs w:val="24"/>
        </w:rPr>
      </w:pPr>
    </w:p>
    <w:p w14:paraId="2CB530A3" w14:textId="0D3E5848" w:rsidR="005F53FF" w:rsidRPr="00F278FA" w:rsidRDefault="005F53FF" w:rsidP="005F53FF">
      <w:pPr>
        <w:pStyle w:val="Loendilik"/>
        <w:widowControl/>
        <w:numPr>
          <w:ilvl w:val="0"/>
          <w:numId w:val="1"/>
        </w:numPr>
        <w:autoSpaceDE/>
        <w:autoSpaceDN/>
        <w:spacing w:after="160" w:line="259" w:lineRule="auto"/>
        <w:contextualSpacing/>
        <w:jc w:val="both"/>
        <w:rPr>
          <w:b/>
          <w:bCs/>
          <w:sz w:val="24"/>
          <w:szCs w:val="24"/>
        </w:rPr>
      </w:pPr>
      <w:r w:rsidRPr="00F278FA">
        <w:rPr>
          <w:b/>
          <w:bCs/>
          <w:sz w:val="24"/>
          <w:szCs w:val="24"/>
        </w:rPr>
        <w:t xml:space="preserve">Vastutus </w:t>
      </w:r>
    </w:p>
    <w:p w14:paraId="3E17A1A0" w14:textId="77777777" w:rsidR="005F53FF" w:rsidRPr="00F278FA" w:rsidRDefault="005F53FF" w:rsidP="00967C1D">
      <w:pPr>
        <w:pStyle w:val="Loendilik"/>
        <w:numPr>
          <w:ilvl w:val="1"/>
          <w:numId w:val="1"/>
        </w:numPr>
        <w:jc w:val="both"/>
        <w:rPr>
          <w:sz w:val="24"/>
          <w:szCs w:val="24"/>
        </w:rPr>
      </w:pPr>
      <w:r w:rsidRPr="00F278FA">
        <w:rPr>
          <w:sz w:val="24"/>
          <w:szCs w:val="24"/>
        </w:rPr>
        <w:t xml:space="preserve">Lepingust tulenevate kohustuste täitmata jätmisega või mittenõuetekohase täitmisega teisele Poolele tekitatud otsese varalise kahju hüvitab kahju tekitanud Pool teise Poole nõudel. </w:t>
      </w:r>
    </w:p>
    <w:p w14:paraId="2BA04ABF"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Lepingust tulenevate rahaliste kohustuste täitmisega viivitamise korral on Poolel õigus nõuda kohustust rikkunud Poolelt viivist iga viivitatud päeva eest tähtaegselt tasumata summast 0,15% päevas.</w:t>
      </w:r>
    </w:p>
    <w:p w14:paraId="466E0154" w14:textId="3DD6DDD9" w:rsidR="009E4165" w:rsidRPr="00F278FA" w:rsidRDefault="005F53FF" w:rsidP="00523474">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Juhul, kui Tellijast mitteolenevatel põhjustel ei esita Töövõtja Tööd tähtaegselt, on Tellijal õigus nõuda Töövõtjalt leppetrahvi 0,5% </w:t>
      </w:r>
      <w:r w:rsidR="002A4498" w:rsidRPr="00F278FA">
        <w:rPr>
          <w:sz w:val="24"/>
          <w:szCs w:val="24"/>
        </w:rPr>
        <w:t>T</w:t>
      </w:r>
      <w:r w:rsidRPr="00F278FA">
        <w:rPr>
          <w:sz w:val="24"/>
          <w:szCs w:val="24"/>
        </w:rPr>
        <w:t xml:space="preserve">asust iga viivitatud kalendripäeva eest. </w:t>
      </w:r>
      <w:r w:rsidR="009E4165" w:rsidRPr="00F278FA">
        <w:rPr>
          <w:sz w:val="24"/>
          <w:szCs w:val="24"/>
        </w:rPr>
        <w:t xml:space="preserve">Tellijal on õigus nõuda punktis </w:t>
      </w:r>
      <w:r w:rsidR="00523474" w:rsidRPr="00F278FA">
        <w:rPr>
          <w:sz w:val="24"/>
          <w:szCs w:val="24"/>
        </w:rPr>
        <w:t>9</w:t>
      </w:r>
      <w:r w:rsidR="009E4165" w:rsidRPr="00F278FA">
        <w:rPr>
          <w:sz w:val="24"/>
          <w:szCs w:val="24"/>
        </w:rPr>
        <w:t xml:space="preserve">.3 nimetatud leppetrahvi ka juhul, kui Töö mittevastavuse korral ei kõrvalda </w:t>
      </w:r>
      <w:r w:rsidR="009E4165" w:rsidRPr="00F278FA">
        <w:rPr>
          <w:sz w:val="24"/>
          <w:szCs w:val="24"/>
        </w:rPr>
        <w:lastRenderedPageBreak/>
        <w:t>Töövõtja puudust ega esita uut, nõuetekohaselt teostatud Tööd Tellija punkti 4.3 kohaselt nimetatud tähtajaks.</w:t>
      </w:r>
    </w:p>
    <w:p w14:paraId="6CEF24E1" w14:textId="2C1DB409" w:rsidR="005F53FF" w:rsidRPr="00F278FA" w:rsidRDefault="008554A3" w:rsidP="00523474">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Kui Töövõtja rikub Lepingu punktist </w:t>
      </w:r>
      <w:r w:rsidR="007A4914" w:rsidRPr="00F278FA">
        <w:rPr>
          <w:sz w:val="24"/>
          <w:szCs w:val="24"/>
        </w:rPr>
        <w:t>6</w:t>
      </w:r>
      <w:r w:rsidR="00967C1D" w:rsidRPr="00F278FA">
        <w:rPr>
          <w:sz w:val="24"/>
          <w:szCs w:val="24"/>
        </w:rPr>
        <w:t xml:space="preserve"> või </w:t>
      </w:r>
      <w:r w:rsidR="007A4914" w:rsidRPr="00F278FA">
        <w:rPr>
          <w:sz w:val="24"/>
          <w:szCs w:val="24"/>
        </w:rPr>
        <w:t>7</w:t>
      </w:r>
      <w:r w:rsidRPr="00F278FA">
        <w:rPr>
          <w:sz w:val="24"/>
          <w:szCs w:val="24"/>
        </w:rPr>
        <w:t xml:space="preserve"> tulenevat kohustust, on Tellijal õigus nõuda temalt leppetrahvi summas </w:t>
      </w:r>
      <w:r w:rsidR="000032F6" w:rsidRPr="00F278FA">
        <w:rPr>
          <w:sz w:val="24"/>
          <w:szCs w:val="24"/>
        </w:rPr>
        <w:t xml:space="preserve">1000  </w:t>
      </w:r>
      <w:r w:rsidRPr="00F278FA">
        <w:rPr>
          <w:sz w:val="24"/>
          <w:szCs w:val="24"/>
        </w:rPr>
        <w:t xml:space="preserve">eurot iga rikkumise kohta.  </w:t>
      </w:r>
    </w:p>
    <w:p w14:paraId="2D66C799" w14:textId="64BA849B" w:rsidR="005F53FF" w:rsidRPr="00F278FA" w:rsidRDefault="005F53FF" w:rsidP="002A4498">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Kui Lepingus ei ole sätestatud teisiti, on teiste mitterahaliste kohustuste rikkumise korral teisel Poolel õigus nõuda leppetrahvi summas </w:t>
      </w:r>
      <w:r w:rsidR="00967C1D" w:rsidRPr="00F278FA">
        <w:rPr>
          <w:sz w:val="24"/>
          <w:szCs w:val="24"/>
        </w:rPr>
        <w:t xml:space="preserve">kuni </w:t>
      </w:r>
      <w:r w:rsidR="000032F6" w:rsidRPr="00F278FA">
        <w:rPr>
          <w:sz w:val="24"/>
          <w:szCs w:val="24"/>
        </w:rPr>
        <w:t xml:space="preserve">500  </w:t>
      </w:r>
      <w:r w:rsidRPr="00F278FA">
        <w:rPr>
          <w:sz w:val="24"/>
          <w:szCs w:val="24"/>
        </w:rPr>
        <w:t>eurot.</w:t>
      </w:r>
    </w:p>
    <w:p w14:paraId="5F15ECE4" w14:textId="77777777" w:rsidR="00523474" w:rsidRPr="00F278FA" w:rsidRDefault="00523474" w:rsidP="00523474">
      <w:pPr>
        <w:pStyle w:val="Loendilik"/>
        <w:numPr>
          <w:ilvl w:val="1"/>
          <w:numId w:val="1"/>
        </w:numPr>
        <w:jc w:val="both"/>
        <w:rPr>
          <w:sz w:val="24"/>
          <w:szCs w:val="24"/>
        </w:rPr>
      </w:pPr>
      <w:r w:rsidRPr="00F278FA">
        <w:rPr>
          <w:sz w:val="24"/>
          <w:szCs w:val="24"/>
        </w:rPr>
        <w:t>Leppetrahvi nõudmine ei välista Poole õigust kasutada teisi seadusega ettenähtud õiguskaitsevahendeid, sh nõuda Lepingu täitmist ja/või kahju hüvitamist. Leppetrahvi maksmine ja kahju hüvitamine ei vabasta Lepingut rikkunud Poolt oma lepinguliste kohustuste edasisest täitmisest.</w:t>
      </w:r>
    </w:p>
    <w:p w14:paraId="47F89AD8" w14:textId="2687B764" w:rsidR="001E60B5" w:rsidRPr="00F278FA" w:rsidRDefault="001E60B5" w:rsidP="001E60B5">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Leppetrahvinõue või teade leppetrahvinõude esitamise kavatsuse kohta tuleb esitada </w:t>
      </w:r>
      <w:r w:rsidR="008554A3" w:rsidRPr="00F278FA">
        <w:rPr>
          <w:sz w:val="24"/>
          <w:szCs w:val="24"/>
        </w:rPr>
        <w:t>60 kalendripäeva</w:t>
      </w:r>
      <w:r w:rsidRPr="00F278FA">
        <w:rPr>
          <w:sz w:val="24"/>
          <w:szCs w:val="24"/>
        </w:rPr>
        <w:t xml:space="preserve"> jooksul kohustuse rikkumise avastamisest arvates. Leppetrahvid ja viivised tuleb tasuda 14 </w:t>
      </w:r>
      <w:r w:rsidR="008554A3" w:rsidRPr="00F278FA">
        <w:rPr>
          <w:sz w:val="24"/>
          <w:szCs w:val="24"/>
        </w:rPr>
        <w:t>kalendri</w:t>
      </w:r>
      <w:r w:rsidRPr="00F278FA">
        <w:rPr>
          <w:sz w:val="24"/>
          <w:szCs w:val="24"/>
        </w:rPr>
        <w:t>päeva jooksul arvates vastava nõude saamisest.</w:t>
      </w:r>
    </w:p>
    <w:p w14:paraId="65884189" w14:textId="5C190C45" w:rsidR="001E60B5" w:rsidRPr="00F278FA" w:rsidRDefault="001E60B5" w:rsidP="001E60B5">
      <w:pPr>
        <w:pStyle w:val="Loendilik"/>
        <w:widowControl/>
        <w:numPr>
          <w:ilvl w:val="1"/>
          <w:numId w:val="1"/>
        </w:numPr>
        <w:autoSpaceDE/>
        <w:autoSpaceDN/>
        <w:spacing w:after="160" w:line="259" w:lineRule="auto"/>
        <w:contextualSpacing/>
        <w:jc w:val="both"/>
        <w:rPr>
          <w:sz w:val="24"/>
          <w:szCs w:val="24"/>
        </w:rPr>
      </w:pPr>
      <w:r w:rsidRPr="00F278FA">
        <w:rPr>
          <w:sz w:val="24"/>
          <w:szCs w:val="24"/>
        </w:rPr>
        <w:t>Pooltel on vastastikuse tasaarveldamise võimalus.</w:t>
      </w:r>
    </w:p>
    <w:p w14:paraId="518F6DEA" w14:textId="77777777" w:rsidR="005F53FF" w:rsidRPr="00F278FA" w:rsidRDefault="005F53FF" w:rsidP="005F53FF">
      <w:pPr>
        <w:pStyle w:val="Loendilik"/>
        <w:widowControl/>
        <w:autoSpaceDE/>
        <w:autoSpaceDN/>
        <w:spacing w:after="160" w:line="259" w:lineRule="auto"/>
        <w:ind w:left="792" w:firstLine="0"/>
        <w:contextualSpacing/>
        <w:jc w:val="both"/>
        <w:rPr>
          <w:sz w:val="24"/>
          <w:szCs w:val="24"/>
        </w:rPr>
      </w:pPr>
    </w:p>
    <w:p w14:paraId="06787CBC" w14:textId="77777777" w:rsidR="005F53FF" w:rsidRPr="00F278FA" w:rsidRDefault="005F53FF" w:rsidP="005F53FF">
      <w:pPr>
        <w:pStyle w:val="Loendilik"/>
        <w:widowControl/>
        <w:numPr>
          <w:ilvl w:val="0"/>
          <w:numId w:val="1"/>
        </w:numPr>
        <w:autoSpaceDE/>
        <w:autoSpaceDN/>
        <w:spacing w:after="160" w:line="259" w:lineRule="auto"/>
        <w:contextualSpacing/>
        <w:jc w:val="both"/>
        <w:rPr>
          <w:b/>
          <w:bCs/>
          <w:sz w:val="24"/>
          <w:szCs w:val="24"/>
        </w:rPr>
      </w:pPr>
      <w:r w:rsidRPr="00F278FA">
        <w:rPr>
          <w:b/>
          <w:bCs/>
          <w:sz w:val="24"/>
          <w:szCs w:val="24"/>
        </w:rPr>
        <w:t>Poolte kontaktisikud ja teabe vahetamine</w:t>
      </w:r>
    </w:p>
    <w:p w14:paraId="5755D9CA" w14:textId="3117C6FC"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Tellija kontaktisik Lepinguga seotud küsimustes, kellel on muu hulgas õigus kontrollida Töö täitmist ja võtta vastu Töö, on:</w:t>
      </w:r>
      <w:r w:rsidR="007178AB" w:rsidRPr="00F278FA">
        <w:rPr>
          <w:sz w:val="24"/>
          <w:szCs w:val="24"/>
        </w:rPr>
        <w:t xml:space="preserve"> Valter Õunapuu</w:t>
      </w:r>
      <w:r w:rsidRPr="00F278FA">
        <w:rPr>
          <w:sz w:val="24"/>
          <w:szCs w:val="24"/>
        </w:rPr>
        <w:t>, telefon</w:t>
      </w:r>
      <w:r w:rsidR="007178AB" w:rsidRPr="00F278FA">
        <w:rPr>
          <w:sz w:val="24"/>
          <w:szCs w:val="24"/>
        </w:rPr>
        <w:t xml:space="preserve"> +372 5883 6668</w:t>
      </w:r>
      <w:r w:rsidRPr="00F278FA">
        <w:rPr>
          <w:sz w:val="24"/>
          <w:szCs w:val="24"/>
        </w:rPr>
        <w:t>, e-post:</w:t>
      </w:r>
      <w:r w:rsidR="007178AB" w:rsidRPr="00F278FA">
        <w:rPr>
          <w:sz w:val="24"/>
          <w:szCs w:val="24"/>
        </w:rPr>
        <w:t xml:space="preserve"> valter.ounapuu@ttja.ee</w:t>
      </w:r>
      <w:r w:rsidRPr="00F278FA">
        <w:rPr>
          <w:sz w:val="24"/>
          <w:szCs w:val="24"/>
        </w:rPr>
        <w:t xml:space="preserve">  </w:t>
      </w:r>
    </w:p>
    <w:p w14:paraId="1390FBA5"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Töövõtja kontaktisik Lepinguga seotud küsimustes, kellel on muu hulgas õigus anda üle Töö, on: …, telefon …, e-post: …. </w:t>
      </w:r>
    </w:p>
    <w:p w14:paraId="3C129394" w14:textId="03FA218C" w:rsidR="005F53FF" w:rsidRPr="00F278FA" w:rsidRDefault="008554A3" w:rsidP="005F53FF">
      <w:pPr>
        <w:pStyle w:val="Loendilik"/>
        <w:widowControl/>
        <w:numPr>
          <w:ilvl w:val="1"/>
          <w:numId w:val="1"/>
        </w:numPr>
        <w:suppressAutoHyphens/>
        <w:autoSpaceDE/>
        <w:autoSpaceDN/>
        <w:contextualSpacing/>
        <w:jc w:val="both"/>
        <w:rPr>
          <w:sz w:val="24"/>
          <w:szCs w:val="24"/>
        </w:rPr>
      </w:pPr>
      <w:bookmarkStart w:id="0" w:name="_Hlk177754610"/>
      <w:r w:rsidRPr="00F278FA">
        <w:rPr>
          <w:sz w:val="24"/>
          <w:szCs w:val="24"/>
        </w:rPr>
        <w:t>Lepingus</w:t>
      </w:r>
      <w:r w:rsidR="005F53FF" w:rsidRPr="00F278FA">
        <w:rPr>
          <w:sz w:val="24"/>
          <w:szCs w:val="24"/>
        </w:rPr>
        <w:t xml:space="preserve"> nimetatud Poolte </w:t>
      </w:r>
      <w:r w:rsidRPr="00F278FA">
        <w:rPr>
          <w:sz w:val="24"/>
          <w:szCs w:val="24"/>
        </w:rPr>
        <w:t xml:space="preserve">kontaktisikutel </w:t>
      </w:r>
      <w:r w:rsidR="005F53FF" w:rsidRPr="00F278FA">
        <w:rPr>
          <w:sz w:val="24"/>
          <w:szCs w:val="24"/>
        </w:rPr>
        <w:t>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samuti teha muid Lepingus sätestamata toiminguid, mis on vajalikud Lepingu eesmärgi saavutamiseks.</w:t>
      </w:r>
    </w:p>
    <w:p w14:paraId="2FB455CE" w14:textId="514B30F5" w:rsidR="005F53FF" w:rsidRPr="00F278FA" w:rsidRDefault="008554A3" w:rsidP="005F53FF">
      <w:pPr>
        <w:pStyle w:val="Loendilik"/>
        <w:widowControl/>
        <w:numPr>
          <w:ilvl w:val="1"/>
          <w:numId w:val="1"/>
        </w:numPr>
        <w:suppressAutoHyphens/>
        <w:autoSpaceDE/>
        <w:autoSpaceDN/>
        <w:contextualSpacing/>
        <w:jc w:val="both"/>
        <w:rPr>
          <w:rFonts w:eastAsia="Calibri"/>
          <w:sz w:val="24"/>
          <w:szCs w:val="24"/>
        </w:rPr>
      </w:pPr>
      <w:bookmarkStart w:id="1" w:name="_Hlk167705296"/>
      <w:r w:rsidRPr="00F278FA">
        <w:rPr>
          <w:sz w:val="24"/>
          <w:szCs w:val="24"/>
        </w:rPr>
        <w:t>Lepingus</w:t>
      </w:r>
      <w:r w:rsidR="005F53FF" w:rsidRPr="00F278FA">
        <w:rPr>
          <w:sz w:val="24"/>
          <w:szCs w:val="24"/>
        </w:rPr>
        <w:t xml:space="preserve"> nimetatud Poolte kontaktisikutel ei ole õigust Lepingu muutmiseks, v.a. juhul, kui Pool on andnud oma kontaktisikule eraldi sellekohase volikirja.</w:t>
      </w:r>
      <w:bookmarkEnd w:id="1"/>
    </w:p>
    <w:p w14:paraId="344C8CCA" w14:textId="77777777"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 xml:space="preserve">Informatiivsed teated võib edastada telefoni teel. Juhul, kui teate edastamisel on õiguslikud tagajärjed, peab teade olema edastatud kirjalikult Lepingus nimetatud postiaadressile või Poole esindaja poolt allkirjastatuna Lepingus nimetatud e-posti aadressile.  </w:t>
      </w:r>
    </w:p>
    <w:p w14:paraId="77C1E9C3" w14:textId="6A72C7A8"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 xml:space="preserve">Lepingu Pool on kohustatud vastust eeldavale teatele vastama 3 tööpäeva jooksul selle </w:t>
      </w:r>
      <w:r w:rsidR="008554A3" w:rsidRPr="00F278FA">
        <w:rPr>
          <w:rFonts w:eastAsia="Calibri"/>
          <w:sz w:val="24"/>
          <w:szCs w:val="24"/>
        </w:rPr>
        <w:t xml:space="preserve">kätte saamisest </w:t>
      </w:r>
      <w:r w:rsidRPr="00F278FA">
        <w:rPr>
          <w:rFonts w:eastAsia="Calibri"/>
          <w:sz w:val="24"/>
          <w:szCs w:val="24"/>
        </w:rPr>
        <w:t>arvates, kui teates ei ole vastamiseks ette nähtud pikemat tähtaega.</w:t>
      </w:r>
    </w:p>
    <w:p w14:paraId="6531C983" w14:textId="334D0E18"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Poole teade loetakse teise Poole poolt</w:t>
      </w:r>
      <w:r w:rsidR="008554A3" w:rsidRPr="00F278FA">
        <w:rPr>
          <w:rFonts w:eastAsia="Calibri"/>
          <w:sz w:val="24"/>
          <w:szCs w:val="24"/>
        </w:rPr>
        <w:t xml:space="preserve"> kätte saaduks</w:t>
      </w:r>
      <w:r w:rsidRPr="00F278FA">
        <w:rPr>
          <w:rFonts w:eastAsia="Calibri"/>
          <w:sz w:val="24"/>
          <w:szCs w:val="24"/>
        </w:rPr>
        <w:t>:</w:t>
      </w:r>
    </w:p>
    <w:p w14:paraId="420C812E" w14:textId="234D5E07" w:rsidR="005F53FF" w:rsidRPr="00F278FA" w:rsidRDefault="005F53FF" w:rsidP="005F53FF">
      <w:pPr>
        <w:widowControl/>
        <w:numPr>
          <w:ilvl w:val="2"/>
          <w:numId w:val="1"/>
        </w:numPr>
        <w:autoSpaceDE/>
        <w:autoSpaceDN/>
        <w:spacing w:after="160"/>
        <w:contextualSpacing/>
        <w:jc w:val="both"/>
        <w:rPr>
          <w:rFonts w:eastAsia="Calibri"/>
          <w:sz w:val="24"/>
          <w:szCs w:val="24"/>
        </w:rPr>
      </w:pPr>
      <w:r w:rsidRPr="00F278FA">
        <w:rPr>
          <w:rFonts w:eastAsia="Calibri"/>
          <w:sz w:val="24"/>
          <w:szCs w:val="24"/>
        </w:rPr>
        <w:t>samal päeval, kui teade on saadetud elektroonilisel teel kontaktisiku e-posti aadressile tööpäeval enne kella 1</w:t>
      </w:r>
      <w:r w:rsidR="008554A3" w:rsidRPr="00F278FA">
        <w:rPr>
          <w:rFonts w:eastAsia="Calibri"/>
          <w:sz w:val="24"/>
          <w:szCs w:val="24"/>
        </w:rPr>
        <w:t>3</w:t>
      </w:r>
      <w:r w:rsidRPr="00F278FA">
        <w:rPr>
          <w:rFonts w:eastAsia="Calibri"/>
          <w:sz w:val="24"/>
          <w:szCs w:val="24"/>
        </w:rPr>
        <w:t>.00;</w:t>
      </w:r>
    </w:p>
    <w:p w14:paraId="01A906C4" w14:textId="0A1BE03B" w:rsidR="008554A3" w:rsidRPr="00F278FA" w:rsidRDefault="005F53FF" w:rsidP="005F53FF">
      <w:pPr>
        <w:widowControl/>
        <w:numPr>
          <w:ilvl w:val="2"/>
          <w:numId w:val="1"/>
        </w:numPr>
        <w:autoSpaceDE/>
        <w:autoSpaceDN/>
        <w:spacing w:after="160"/>
        <w:contextualSpacing/>
        <w:jc w:val="both"/>
        <w:rPr>
          <w:rFonts w:eastAsia="Calibri"/>
          <w:sz w:val="24"/>
          <w:szCs w:val="24"/>
        </w:rPr>
      </w:pPr>
      <w:r w:rsidRPr="00F278FA">
        <w:rPr>
          <w:rFonts w:eastAsia="Calibri"/>
          <w:sz w:val="24"/>
          <w:szCs w:val="24"/>
        </w:rPr>
        <w:t>järgmisel tööpäeval, kui teade on saadetud elektroonilisel teel kontaktisiku e-posti aadressile tööpäeval pärast kella 1</w:t>
      </w:r>
      <w:r w:rsidR="008554A3" w:rsidRPr="00F278FA">
        <w:rPr>
          <w:rFonts w:eastAsia="Calibri"/>
          <w:sz w:val="24"/>
          <w:szCs w:val="24"/>
        </w:rPr>
        <w:t>3</w:t>
      </w:r>
      <w:r w:rsidRPr="00F278FA">
        <w:rPr>
          <w:rFonts w:eastAsia="Calibri"/>
          <w:sz w:val="24"/>
          <w:szCs w:val="24"/>
        </w:rPr>
        <w:t>.00</w:t>
      </w:r>
    </w:p>
    <w:p w14:paraId="74C48C56" w14:textId="2243F2F6" w:rsidR="005F53FF" w:rsidRPr="00F278FA" w:rsidRDefault="008554A3" w:rsidP="00523474">
      <w:pPr>
        <w:widowControl/>
        <w:numPr>
          <w:ilvl w:val="2"/>
          <w:numId w:val="1"/>
        </w:numPr>
        <w:autoSpaceDE/>
        <w:autoSpaceDN/>
        <w:contextualSpacing/>
        <w:jc w:val="both"/>
        <w:rPr>
          <w:noProof/>
          <w:sz w:val="24"/>
          <w:szCs w:val="24"/>
        </w:rPr>
      </w:pPr>
      <w:r w:rsidRPr="00F278FA">
        <w:rPr>
          <w:noProof/>
          <w:sz w:val="24"/>
          <w:szCs w:val="24"/>
        </w:rPr>
        <w:t>järgmisel tööpäeval, kui teade on saadetud elektroonilisel teel kontaktisiku e-posti aadressile puhkepäeval</w:t>
      </w:r>
      <w:r w:rsidRPr="00F278FA">
        <w:rPr>
          <w:rFonts w:eastAsia="Calibri"/>
          <w:sz w:val="24"/>
          <w:szCs w:val="24"/>
        </w:rPr>
        <w:t>.</w:t>
      </w:r>
    </w:p>
    <w:bookmarkEnd w:id="0"/>
    <w:p w14:paraId="3348BC26" w14:textId="77777777" w:rsidR="005F53FF" w:rsidRPr="00F278FA" w:rsidRDefault="005F53FF" w:rsidP="005F53FF">
      <w:pPr>
        <w:suppressAutoHyphens/>
        <w:autoSpaceDE/>
        <w:autoSpaceDN/>
        <w:spacing w:line="276" w:lineRule="auto"/>
        <w:contextualSpacing/>
        <w:jc w:val="both"/>
        <w:rPr>
          <w:noProof/>
          <w:sz w:val="24"/>
          <w:szCs w:val="24"/>
        </w:rPr>
      </w:pPr>
    </w:p>
    <w:p w14:paraId="0866CFDB" w14:textId="77777777" w:rsidR="005F53FF" w:rsidRPr="00F278FA" w:rsidRDefault="005F53FF" w:rsidP="005F53FF">
      <w:pPr>
        <w:pStyle w:val="Loendilik"/>
        <w:widowControl/>
        <w:numPr>
          <w:ilvl w:val="0"/>
          <w:numId w:val="1"/>
        </w:numPr>
        <w:autoSpaceDE/>
        <w:autoSpaceDN/>
        <w:spacing w:after="160" w:line="259" w:lineRule="auto"/>
        <w:contextualSpacing/>
        <w:jc w:val="both"/>
        <w:rPr>
          <w:b/>
          <w:bCs/>
          <w:sz w:val="24"/>
          <w:szCs w:val="24"/>
        </w:rPr>
      </w:pPr>
      <w:r w:rsidRPr="00F278FA">
        <w:rPr>
          <w:b/>
          <w:bCs/>
          <w:sz w:val="24"/>
          <w:szCs w:val="24"/>
        </w:rPr>
        <w:t xml:space="preserve">Lepingu jõustumine, muutmine ja lõpetamine </w:t>
      </w:r>
    </w:p>
    <w:p w14:paraId="6B40B410" w14:textId="627E15C8"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Leping jõustub selle viimase Poole poolt allkirjastamise päeval ja kehtib kuni Poolte poolt lepinguliste kohustuste nõuetekohase täitmiseni või Lepingu ennetähtaegse lõpetamiseni</w:t>
      </w:r>
      <w:r w:rsidR="008E4097" w:rsidRPr="00F278FA">
        <w:rPr>
          <w:sz w:val="24"/>
          <w:szCs w:val="24"/>
        </w:rPr>
        <w:t>, välja arvatud need sätted, mis oma olemusest lähtuvalt reguleerivad Pooltevahelisi suhteid ka pärast Lepingu lõpetamist</w:t>
      </w:r>
      <w:r w:rsidRPr="00F278FA">
        <w:rPr>
          <w:sz w:val="24"/>
          <w:szCs w:val="24"/>
        </w:rPr>
        <w:t xml:space="preserve">. </w:t>
      </w:r>
    </w:p>
    <w:p w14:paraId="2C48A9CC" w14:textId="4BBEBA12"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Lepingut võib muuta üksnes Poolte kirjalikul kokkuleppel ja muudatused vormistatakse Lepingu lisana. </w:t>
      </w:r>
      <w:r w:rsidRPr="00F278FA">
        <w:rPr>
          <w:noProof/>
          <w:sz w:val="24"/>
          <w:szCs w:val="24"/>
        </w:rPr>
        <w:t xml:space="preserve">Muudatused jõustuvad pärast viimase Poole poolt allkirjastamist või Poolte poolt </w:t>
      </w:r>
      <w:r w:rsidRPr="00F278FA">
        <w:rPr>
          <w:noProof/>
          <w:sz w:val="24"/>
          <w:szCs w:val="24"/>
        </w:rPr>
        <w:lastRenderedPageBreak/>
        <w:t xml:space="preserve">muudatuses märgitud tähtajal. </w:t>
      </w:r>
      <w:r w:rsidRPr="00F278FA">
        <w:rPr>
          <w:sz w:val="24"/>
          <w:szCs w:val="24"/>
        </w:rPr>
        <w:t xml:space="preserve">Lepingu muutmisel järgivad Pooled riigihangete seaduse §-s 123 sätestatud tingimusi. </w:t>
      </w:r>
    </w:p>
    <w:p w14:paraId="7AA6C4CF"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r w:rsidRPr="00F278FA">
        <w:rPr>
          <w:sz w:val="24"/>
          <w:szCs w:val="24"/>
        </w:rPr>
        <w:t xml:space="preserve">Poolte kontaktandmete muutumisest tuleb teist Poolt teavitada mõistliku aja jooksul. Kontaktandmete muutmist ei loeta Lepingu muutmiseks punkti 10.2 mõistes. </w:t>
      </w:r>
    </w:p>
    <w:p w14:paraId="1238707F" w14:textId="7F21F9E0" w:rsidR="00F278FA" w:rsidRPr="00F278FA" w:rsidRDefault="005F53FF" w:rsidP="00F278FA">
      <w:pPr>
        <w:pStyle w:val="Loendilik"/>
        <w:widowControl/>
        <w:numPr>
          <w:ilvl w:val="1"/>
          <w:numId w:val="1"/>
        </w:numPr>
        <w:autoSpaceDE/>
        <w:autoSpaceDN/>
        <w:spacing w:after="160" w:line="259" w:lineRule="auto"/>
        <w:contextualSpacing/>
        <w:jc w:val="both"/>
        <w:rPr>
          <w:sz w:val="24"/>
          <w:szCs w:val="24"/>
        </w:rPr>
      </w:pPr>
      <w:r w:rsidRPr="00F278FA">
        <w:rPr>
          <w:sz w:val="24"/>
          <w:szCs w:val="24"/>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26D00062" w14:textId="77777777" w:rsidR="005F53FF" w:rsidRPr="00F278FA" w:rsidRDefault="005F53FF" w:rsidP="005F53FF">
      <w:pPr>
        <w:pStyle w:val="Loendilik"/>
        <w:widowControl/>
        <w:numPr>
          <w:ilvl w:val="1"/>
          <w:numId w:val="1"/>
        </w:numPr>
        <w:autoSpaceDE/>
        <w:autoSpaceDN/>
        <w:spacing w:after="160" w:line="259" w:lineRule="auto"/>
        <w:contextualSpacing/>
        <w:jc w:val="both"/>
        <w:rPr>
          <w:sz w:val="24"/>
          <w:szCs w:val="24"/>
        </w:rPr>
      </w:pPr>
      <w:bookmarkStart w:id="2" w:name="_Hlk177754642"/>
      <w:r w:rsidRPr="00F278FA">
        <w:rPr>
          <w:sz w:val="24"/>
          <w:szCs w:val="24"/>
        </w:rPr>
        <w:t>Lepingu ülesütlemise kohta edastab Pool teisele Poolele vastavalt punktile 9.5. kirjaliku Lepingu ülesütlemise avalduse.</w:t>
      </w:r>
    </w:p>
    <w:bookmarkEnd w:id="2"/>
    <w:p w14:paraId="14AB6793" w14:textId="04B10245" w:rsidR="005F53FF" w:rsidRPr="00F278FA" w:rsidRDefault="005F53FF" w:rsidP="00F278FA">
      <w:pPr>
        <w:pStyle w:val="Loendilik"/>
        <w:widowControl/>
        <w:numPr>
          <w:ilvl w:val="1"/>
          <w:numId w:val="1"/>
        </w:numPr>
        <w:autoSpaceDE/>
        <w:autoSpaceDN/>
        <w:spacing w:after="160" w:line="259" w:lineRule="auto"/>
        <w:contextualSpacing/>
        <w:jc w:val="both"/>
        <w:rPr>
          <w:sz w:val="24"/>
          <w:szCs w:val="24"/>
        </w:rPr>
      </w:pPr>
      <w:r w:rsidRPr="00F278FA">
        <w:rPr>
          <w:sz w:val="24"/>
          <w:szCs w:val="24"/>
        </w:rPr>
        <w:t>Lepingu ülesütlemise korral on Tellija kohustatud tasuma Töövõtjale tema poolt osutatud ja Tellija poolt vastuvõetud tööde ja tegevuste eest, mis olid osutatud Lepingu viimase kehtivuse päevani. Kui Tellija on Lepingust tulenevad kohustused kohaselt täitnud, kuid Töövõtja ütleb Lepingu üles enne Töö läbiviimise lõpuleviimist, ei ole Töövõtja õigustatud nõudma Lepinguga kokkulepitud Tasu.</w:t>
      </w:r>
    </w:p>
    <w:p w14:paraId="0EB1402E" w14:textId="77777777" w:rsidR="005F53FF" w:rsidRPr="00F278FA" w:rsidRDefault="005F53FF" w:rsidP="005F53FF">
      <w:pPr>
        <w:pStyle w:val="Loendilik"/>
        <w:widowControl/>
        <w:autoSpaceDE/>
        <w:autoSpaceDN/>
        <w:spacing w:after="160" w:line="259" w:lineRule="auto"/>
        <w:ind w:left="1224" w:firstLine="0"/>
        <w:contextualSpacing/>
        <w:jc w:val="both"/>
        <w:rPr>
          <w:sz w:val="24"/>
          <w:szCs w:val="24"/>
        </w:rPr>
      </w:pPr>
    </w:p>
    <w:p w14:paraId="40F7ED04" w14:textId="77777777" w:rsidR="005F53FF" w:rsidRPr="00F278FA" w:rsidRDefault="005F53FF" w:rsidP="005F53FF">
      <w:pPr>
        <w:pStyle w:val="Loendilik"/>
        <w:widowControl/>
        <w:numPr>
          <w:ilvl w:val="0"/>
          <w:numId w:val="1"/>
        </w:numPr>
        <w:autoSpaceDE/>
        <w:autoSpaceDN/>
        <w:spacing w:line="259" w:lineRule="auto"/>
        <w:contextualSpacing/>
        <w:jc w:val="both"/>
        <w:rPr>
          <w:b/>
          <w:bCs/>
          <w:sz w:val="24"/>
          <w:szCs w:val="24"/>
        </w:rPr>
      </w:pPr>
      <w:r w:rsidRPr="00F278FA">
        <w:rPr>
          <w:b/>
          <w:bCs/>
          <w:sz w:val="24"/>
          <w:szCs w:val="24"/>
        </w:rPr>
        <w:t>Lõppsätted</w:t>
      </w:r>
    </w:p>
    <w:p w14:paraId="024C9729" w14:textId="77777777" w:rsidR="005F53FF" w:rsidRPr="00F278FA" w:rsidRDefault="005F53FF" w:rsidP="005F53FF">
      <w:pPr>
        <w:widowControl/>
        <w:numPr>
          <w:ilvl w:val="1"/>
          <w:numId w:val="1"/>
        </w:numPr>
        <w:autoSpaceDE/>
        <w:autoSpaceDN/>
        <w:contextualSpacing/>
        <w:jc w:val="both"/>
        <w:rPr>
          <w:rFonts w:eastAsia="Calibri"/>
          <w:sz w:val="24"/>
          <w:szCs w:val="24"/>
        </w:rPr>
      </w:pPr>
      <w:r w:rsidRPr="00F278FA">
        <w:rPr>
          <w:rFonts w:eastAsia="Calibri"/>
          <w:sz w:val="24"/>
          <w:szCs w:val="24"/>
        </w:rPr>
        <w:t xml:space="preserve">Pooled ei tohi Lepingust tulenevaid õigusi ja kohustusi kolmandale isikule üle anda ilma teise Poole eelneva kirjaliku nõusolekuta. </w:t>
      </w:r>
    </w:p>
    <w:p w14:paraId="4F4FB82A" w14:textId="77777777"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 xml:space="preserve">Lepingust tulenevad vaidlused lahendatakse läbirääkimiste teel. Kokkuleppe mittesaavutamisel lahendatakse vaidlus Eesti Vabariigi õigusaktidega sätestatud korras. </w:t>
      </w:r>
    </w:p>
    <w:p w14:paraId="40590CE9" w14:textId="77777777"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Lepinguga reguleerimata küsimustes juhinduvad pooled Eesti Vabariigis kehtivatest õigusaktidest.</w:t>
      </w:r>
    </w:p>
    <w:p w14:paraId="33511578" w14:textId="77777777"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Poolte esindajad kinnitavad, et neil on kõik õigused ja piisavad volitused sõlmida Leping esindatava nimel kooskõlas õigusaktidega ja neile teadaolevalt ei esine ühtegi takistust Lepinguga võetud ja selles sätestatud kohustuste täitmiseks.</w:t>
      </w:r>
    </w:p>
    <w:p w14:paraId="48B179BB" w14:textId="77777777" w:rsidR="005F53FF" w:rsidRPr="00F278FA" w:rsidRDefault="005F53FF" w:rsidP="005F53FF">
      <w:pPr>
        <w:widowControl/>
        <w:numPr>
          <w:ilvl w:val="1"/>
          <w:numId w:val="1"/>
        </w:numPr>
        <w:autoSpaceDE/>
        <w:autoSpaceDN/>
        <w:spacing w:after="160"/>
        <w:contextualSpacing/>
        <w:jc w:val="both"/>
        <w:rPr>
          <w:rFonts w:eastAsia="Calibri"/>
          <w:sz w:val="24"/>
          <w:szCs w:val="24"/>
        </w:rPr>
      </w:pPr>
      <w:r w:rsidRPr="00F278FA">
        <w:rPr>
          <w:rFonts w:eastAsia="Calibri"/>
          <w:sz w:val="24"/>
          <w:szCs w:val="24"/>
        </w:rPr>
        <w:t>Lepingu sisu on avalik teave.</w:t>
      </w:r>
    </w:p>
    <w:p w14:paraId="5B97CC4E" w14:textId="77777777" w:rsidR="005F53FF" w:rsidRPr="00F278FA" w:rsidRDefault="005F53FF" w:rsidP="005F53FF">
      <w:pPr>
        <w:pStyle w:val="Pealkiri1"/>
        <w:spacing w:before="84"/>
        <w:ind w:left="0" w:right="103" w:firstLine="0"/>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5"/>
      </w:tblGrid>
      <w:tr w:rsidR="005F53FF" w:rsidRPr="00F278FA" w14:paraId="70E1AC8D" w14:textId="77777777" w:rsidTr="00721594">
        <w:tc>
          <w:tcPr>
            <w:tcW w:w="4995" w:type="dxa"/>
          </w:tcPr>
          <w:p w14:paraId="6985B037" w14:textId="77777777" w:rsidR="005F53FF" w:rsidRPr="00F278FA" w:rsidRDefault="005F53FF" w:rsidP="00721594">
            <w:pPr>
              <w:pStyle w:val="Pealkiri1"/>
              <w:spacing w:before="84"/>
              <w:ind w:left="0" w:right="103" w:firstLine="0"/>
            </w:pPr>
            <w:bookmarkStart w:id="3" w:name="_Hlk177753503"/>
            <w:proofErr w:type="spellStart"/>
            <w:r w:rsidRPr="00F278FA">
              <w:t>Tellija</w:t>
            </w:r>
            <w:proofErr w:type="spellEnd"/>
          </w:p>
        </w:tc>
        <w:tc>
          <w:tcPr>
            <w:tcW w:w="4995" w:type="dxa"/>
          </w:tcPr>
          <w:p w14:paraId="48C60CB1" w14:textId="77777777" w:rsidR="005F53FF" w:rsidRPr="00F278FA" w:rsidRDefault="005F53FF" w:rsidP="00721594">
            <w:pPr>
              <w:pStyle w:val="Pealkiri1"/>
              <w:spacing w:before="84"/>
              <w:ind w:left="0" w:right="103" w:firstLine="0"/>
            </w:pPr>
            <w:proofErr w:type="spellStart"/>
            <w:r w:rsidRPr="00F278FA">
              <w:t>Töövõtja</w:t>
            </w:r>
            <w:proofErr w:type="spellEnd"/>
          </w:p>
        </w:tc>
      </w:tr>
      <w:tr w:rsidR="005F53FF" w:rsidRPr="00F278FA" w14:paraId="79429DDE" w14:textId="77777777" w:rsidTr="00721594">
        <w:tc>
          <w:tcPr>
            <w:tcW w:w="4995" w:type="dxa"/>
          </w:tcPr>
          <w:p w14:paraId="1CA59DA7" w14:textId="77777777" w:rsidR="005F53FF" w:rsidRPr="00F278FA" w:rsidRDefault="005F53FF" w:rsidP="00721594">
            <w:pPr>
              <w:pStyle w:val="Pealkiri1"/>
              <w:spacing w:before="84"/>
              <w:ind w:left="0" w:right="103" w:firstLine="0"/>
              <w:rPr>
                <w:b w:val="0"/>
                <w:bCs w:val="0"/>
              </w:rPr>
            </w:pPr>
            <w:r w:rsidRPr="00F278FA">
              <w:rPr>
                <w:b w:val="0"/>
                <w:bCs w:val="0"/>
              </w:rPr>
              <w:t>(</w:t>
            </w:r>
            <w:proofErr w:type="spellStart"/>
            <w:r w:rsidRPr="00F278FA">
              <w:rPr>
                <w:b w:val="0"/>
                <w:bCs w:val="0"/>
              </w:rPr>
              <w:t>allkirjastatud</w:t>
            </w:r>
            <w:proofErr w:type="spellEnd"/>
            <w:r w:rsidRPr="00F278FA">
              <w:rPr>
                <w:b w:val="0"/>
                <w:bCs w:val="0"/>
              </w:rPr>
              <w:t xml:space="preserve"> </w:t>
            </w:r>
            <w:proofErr w:type="spellStart"/>
            <w:r w:rsidRPr="00F278FA">
              <w:rPr>
                <w:b w:val="0"/>
                <w:bCs w:val="0"/>
              </w:rPr>
              <w:t>digitaalselt</w:t>
            </w:r>
            <w:proofErr w:type="spellEnd"/>
            <w:r w:rsidRPr="00F278FA">
              <w:rPr>
                <w:b w:val="0"/>
                <w:bCs w:val="0"/>
              </w:rPr>
              <w:t>)</w:t>
            </w:r>
          </w:p>
        </w:tc>
        <w:tc>
          <w:tcPr>
            <w:tcW w:w="4995" w:type="dxa"/>
          </w:tcPr>
          <w:p w14:paraId="189DD009" w14:textId="77777777" w:rsidR="005F53FF" w:rsidRPr="00F278FA" w:rsidRDefault="005F53FF" w:rsidP="00721594">
            <w:pPr>
              <w:pStyle w:val="Pealkiri1"/>
              <w:spacing w:before="84"/>
              <w:ind w:left="0" w:right="103" w:firstLine="0"/>
              <w:rPr>
                <w:b w:val="0"/>
                <w:bCs w:val="0"/>
              </w:rPr>
            </w:pPr>
            <w:r w:rsidRPr="00F278FA">
              <w:rPr>
                <w:b w:val="0"/>
                <w:bCs w:val="0"/>
              </w:rPr>
              <w:t>(</w:t>
            </w:r>
            <w:proofErr w:type="spellStart"/>
            <w:r w:rsidRPr="00F278FA">
              <w:rPr>
                <w:b w:val="0"/>
                <w:bCs w:val="0"/>
              </w:rPr>
              <w:t>allkirjastatud</w:t>
            </w:r>
            <w:proofErr w:type="spellEnd"/>
            <w:r w:rsidRPr="00F278FA">
              <w:rPr>
                <w:b w:val="0"/>
                <w:bCs w:val="0"/>
              </w:rPr>
              <w:t xml:space="preserve"> </w:t>
            </w:r>
            <w:proofErr w:type="spellStart"/>
            <w:r w:rsidRPr="00F278FA">
              <w:rPr>
                <w:b w:val="0"/>
                <w:bCs w:val="0"/>
              </w:rPr>
              <w:t>digitaalselt</w:t>
            </w:r>
            <w:proofErr w:type="spellEnd"/>
            <w:r w:rsidRPr="00F278FA">
              <w:rPr>
                <w:b w:val="0"/>
                <w:bCs w:val="0"/>
              </w:rPr>
              <w:t>)</w:t>
            </w:r>
          </w:p>
        </w:tc>
      </w:tr>
      <w:tr w:rsidR="005F53FF" w:rsidRPr="00F278FA" w14:paraId="15D8163F" w14:textId="77777777" w:rsidTr="00721594">
        <w:tc>
          <w:tcPr>
            <w:tcW w:w="4995" w:type="dxa"/>
          </w:tcPr>
          <w:p w14:paraId="0BAF3B1F" w14:textId="77777777" w:rsidR="005F53FF" w:rsidRPr="00F278FA" w:rsidRDefault="005F53FF" w:rsidP="00721594">
            <w:pPr>
              <w:pStyle w:val="Pealkiri1"/>
              <w:spacing w:before="84"/>
              <w:ind w:left="0" w:right="103" w:firstLine="0"/>
              <w:rPr>
                <w:b w:val="0"/>
                <w:bCs w:val="0"/>
              </w:rPr>
            </w:pPr>
          </w:p>
        </w:tc>
        <w:tc>
          <w:tcPr>
            <w:tcW w:w="4995" w:type="dxa"/>
          </w:tcPr>
          <w:p w14:paraId="5C7BD646" w14:textId="77777777" w:rsidR="005F53FF" w:rsidRPr="00F278FA" w:rsidRDefault="005F53FF" w:rsidP="00721594">
            <w:pPr>
              <w:pStyle w:val="Pealkiri1"/>
              <w:spacing w:before="84"/>
              <w:ind w:left="0" w:right="103" w:firstLine="0"/>
              <w:rPr>
                <w:b w:val="0"/>
                <w:bCs w:val="0"/>
              </w:rPr>
            </w:pPr>
          </w:p>
        </w:tc>
      </w:tr>
      <w:tr w:rsidR="005F53FF" w:rsidRPr="00F278FA" w14:paraId="02C2A096" w14:textId="77777777" w:rsidTr="00721594">
        <w:tc>
          <w:tcPr>
            <w:tcW w:w="4995" w:type="dxa"/>
          </w:tcPr>
          <w:p w14:paraId="1DDA280F" w14:textId="77777777" w:rsidR="005F53FF" w:rsidRPr="00F278FA" w:rsidRDefault="005F53FF" w:rsidP="00721594">
            <w:pPr>
              <w:pStyle w:val="Pealkiri1"/>
              <w:spacing w:before="84"/>
              <w:ind w:left="0" w:right="103" w:firstLine="0"/>
              <w:rPr>
                <w:b w:val="0"/>
                <w:bCs w:val="0"/>
              </w:rPr>
            </w:pPr>
            <w:r w:rsidRPr="00F278FA">
              <w:rPr>
                <w:b w:val="0"/>
                <w:bCs w:val="0"/>
              </w:rPr>
              <w:t>Kristi Talving</w:t>
            </w:r>
          </w:p>
        </w:tc>
        <w:tc>
          <w:tcPr>
            <w:tcW w:w="4995" w:type="dxa"/>
          </w:tcPr>
          <w:p w14:paraId="553F91A1" w14:textId="77777777" w:rsidR="005F53FF" w:rsidRPr="00F278FA" w:rsidRDefault="005F53FF" w:rsidP="00721594">
            <w:pPr>
              <w:pStyle w:val="Pealkiri1"/>
              <w:spacing w:before="84"/>
              <w:ind w:left="0" w:right="103" w:firstLine="0"/>
              <w:rPr>
                <w:b w:val="0"/>
                <w:bCs w:val="0"/>
              </w:rPr>
            </w:pPr>
            <w:r w:rsidRPr="00F278FA">
              <w:rPr>
                <w:b w:val="0"/>
                <w:bCs w:val="0"/>
              </w:rPr>
              <w:t>….</w:t>
            </w:r>
          </w:p>
        </w:tc>
      </w:tr>
      <w:tr w:rsidR="005F53FF" w:rsidRPr="00523474" w14:paraId="281C04FF" w14:textId="77777777" w:rsidTr="00721594">
        <w:tc>
          <w:tcPr>
            <w:tcW w:w="4995" w:type="dxa"/>
          </w:tcPr>
          <w:p w14:paraId="7F975ED3" w14:textId="77777777" w:rsidR="005F53FF" w:rsidRPr="00F278FA" w:rsidRDefault="005F53FF" w:rsidP="00721594">
            <w:pPr>
              <w:pStyle w:val="Pealkiri1"/>
              <w:spacing w:before="84"/>
              <w:ind w:left="0" w:right="103" w:firstLine="0"/>
              <w:rPr>
                <w:b w:val="0"/>
                <w:bCs w:val="0"/>
              </w:rPr>
            </w:pPr>
            <w:proofErr w:type="spellStart"/>
            <w:r w:rsidRPr="00F278FA">
              <w:rPr>
                <w:b w:val="0"/>
                <w:bCs w:val="0"/>
              </w:rPr>
              <w:t>peadirektor</w:t>
            </w:r>
            <w:proofErr w:type="spellEnd"/>
          </w:p>
        </w:tc>
        <w:tc>
          <w:tcPr>
            <w:tcW w:w="4995" w:type="dxa"/>
          </w:tcPr>
          <w:p w14:paraId="6D1DB7AB" w14:textId="77777777" w:rsidR="005F53FF" w:rsidRPr="00523474" w:rsidRDefault="005F53FF" w:rsidP="00721594">
            <w:pPr>
              <w:pStyle w:val="Pealkiri1"/>
              <w:spacing w:before="84"/>
              <w:ind w:left="0" w:right="103" w:firstLine="0"/>
              <w:rPr>
                <w:b w:val="0"/>
                <w:bCs w:val="0"/>
              </w:rPr>
            </w:pPr>
            <w:r w:rsidRPr="00F278FA">
              <w:rPr>
                <w:b w:val="0"/>
                <w:bCs w:val="0"/>
              </w:rPr>
              <w:t>….</w:t>
            </w:r>
          </w:p>
        </w:tc>
      </w:tr>
      <w:tr w:rsidR="005F53FF" w:rsidRPr="00523474" w14:paraId="14ECA9B1" w14:textId="77777777" w:rsidTr="00721594">
        <w:tc>
          <w:tcPr>
            <w:tcW w:w="4995" w:type="dxa"/>
          </w:tcPr>
          <w:p w14:paraId="55F87770" w14:textId="77777777" w:rsidR="005F53FF" w:rsidRPr="00523474" w:rsidRDefault="005F53FF" w:rsidP="00721594">
            <w:pPr>
              <w:pStyle w:val="Pealkiri1"/>
              <w:spacing w:before="84"/>
              <w:ind w:left="0" w:right="103" w:firstLine="0"/>
              <w:rPr>
                <w:b w:val="0"/>
                <w:bCs w:val="0"/>
              </w:rPr>
            </w:pPr>
          </w:p>
        </w:tc>
        <w:tc>
          <w:tcPr>
            <w:tcW w:w="4995" w:type="dxa"/>
          </w:tcPr>
          <w:p w14:paraId="380AE47F" w14:textId="77777777" w:rsidR="005F53FF" w:rsidRPr="00523474" w:rsidRDefault="005F53FF" w:rsidP="00721594">
            <w:pPr>
              <w:pStyle w:val="Pealkiri1"/>
              <w:spacing w:before="84"/>
              <w:ind w:left="0" w:right="103" w:firstLine="0"/>
              <w:rPr>
                <w:b w:val="0"/>
                <w:bCs w:val="0"/>
              </w:rPr>
            </w:pPr>
          </w:p>
        </w:tc>
      </w:tr>
      <w:bookmarkEnd w:id="3"/>
    </w:tbl>
    <w:p w14:paraId="5BED3ABB" w14:textId="77777777" w:rsidR="001E7668" w:rsidRPr="00523474" w:rsidRDefault="001E7668">
      <w:pPr>
        <w:rPr>
          <w:sz w:val="24"/>
          <w:szCs w:val="24"/>
        </w:rPr>
      </w:pPr>
    </w:p>
    <w:sectPr w:rsidR="001E7668" w:rsidRPr="00523474" w:rsidSect="005F53FF">
      <w:headerReference w:type="default" r:id="rId7"/>
      <w:pgSz w:w="12240" w:h="15840"/>
      <w:pgMar w:top="1320" w:right="740" w:bottom="280" w:left="1500" w:header="7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817B" w14:textId="77777777" w:rsidR="000418A7" w:rsidRDefault="000418A7">
      <w:r>
        <w:separator/>
      </w:r>
    </w:p>
  </w:endnote>
  <w:endnote w:type="continuationSeparator" w:id="0">
    <w:p w14:paraId="0062A0A9" w14:textId="77777777" w:rsidR="000418A7" w:rsidRDefault="0004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57BD" w14:textId="77777777" w:rsidR="000418A7" w:rsidRDefault="000418A7">
      <w:r>
        <w:separator/>
      </w:r>
    </w:p>
  </w:footnote>
  <w:footnote w:type="continuationSeparator" w:id="0">
    <w:p w14:paraId="164573B8" w14:textId="77777777" w:rsidR="000418A7" w:rsidRDefault="0004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72F1" w14:textId="06944E60" w:rsidR="005F53FF" w:rsidRDefault="00967C1D" w:rsidP="00872E23">
    <w:pPr>
      <w:pStyle w:val="Pis"/>
      <w:jc w:val="right"/>
    </w:pPr>
    <w:r>
      <w:t>Lisa 2</w:t>
    </w:r>
  </w:p>
  <w:p w14:paraId="54A999F1" w14:textId="2D76FCA3" w:rsidR="00967C1D" w:rsidRPr="00872E23" w:rsidRDefault="00967C1D" w:rsidP="00872E23">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7B0"/>
    <w:multiLevelType w:val="multilevel"/>
    <w:tmpl w:val="C0CCE4A6"/>
    <w:lvl w:ilvl="0">
      <w:start w:val="1"/>
      <w:numFmt w:val="decimal"/>
      <w:lvlText w:val="%1."/>
      <w:lvlJc w:val="left"/>
      <w:pPr>
        <w:ind w:left="584" w:hanging="584"/>
      </w:pPr>
      <w:rPr>
        <w:rFonts w:hint="default"/>
      </w:rPr>
    </w:lvl>
    <w:lvl w:ilvl="1">
      <w:start w:val="1"/>
      <w:numFmt w:val="decimal"/>
      <w:lvlText w:val="%1.%2."/>
      <w:lvlJc w:val="left"/>
      <w:pPr>
        <w:ind w:left="584" w:hanging="584"/>
      </w:pPr>
      <w:rPr>
        <w:b w:val="0"/>
        <w:bCs w:val="0"/>
        <w:i w:val="0"/>
        <w:iCs w:val="0"/>
      </w:rPr>
    </w:lvl>
    <w:lvl w:ilvl="2">
      <w:start w:val="1"/>
      <w:numFmt w:val="decimal"/>
      <w:lvlText w:val="%1.%2.%3."/>
      <w:lvlJc w:val="left"/>
      <w:pPr>
        <w:ind w:left="584" w:hanging="584"/>
      </w:pPr>
      <w:rPr>
        <w:b w:val="0"/>
        <w:bCs w:val="0"/>
      </w:rPr>
    </w:lvl>
    <w:lvl w:ilvl="3">
      <w:start w:val="1"/>
      <w:numFmt w:val="decimal"/>
      <w:lvlText w:val="%1.%2.%3.%4."/>
      <w:lvlJc w:val="left"/>
      <w:pPr>
        <w:ind w:left="584" w:hanging="584"/>
      </w:pPr>
      <w:rPr>
        <w:rFonts w:hint="default"/>
      </w:rPr>
    </w:lvl>
    <w:lvl w:ilvl="4">
      <w:start w:val="1"/>
      <w:numFmt w:val="decimal"/>
      <w:lvlText w:val="%1.%2.%3.%4.%5."/>
      <w:lvlJc w:val="left"/>
      <w:pPr>
        <w:ind w:left="584" w:hanging="584"/>
      </w:pPr>
      <w:rPr>
        <w:rFonts w:hint="default"/>
      </w:rPr>
    </w:lvl>
    <w:lvl w:ilvl="5">
      <w:start w:val="1"/>
      <w:numFmt w:val="decimal"/>
      <w:lvlText w:val="%1.%2.%3.%4.%5.%6."/>
      <w:lvlJc w:val="left"/>
      <w:pPr>
        <w:ind w:left="584" w:hanging="584"/>
      </w:pPr>
      <w:rPr>
        <w:rFonts w:hint="default"/>
      </w:rPr>
    </w:lvl>
    <w:lvl w:ilvl="6">
      <w:start w:val="1"/>
      <w:numFmt w:val="decimal"/>
      <w:lvlText w:val="%1.%2.%3.%4.%5.%6.%7."/>
      <w:lvlJc w:val="left"/>
      <w:pPr>
        <w:ind w:left="584" w:hanging="584"/>
      </w:pPr>
      <w:rPr>
        <w:rFonts w:hint="default"/>
      </w:rPr>
    </w:lvl>
    <w:lvl w:ilvl="7">
      <w:start w:val="1"/>
      <w:numFmt w:val="decimal"/>
      <w:lvlText w:val="%1.%2.%3.%4.%5.%6.%7.%8."/>
      <w:lvlJc w:val="left"/>
      <w:pPr>
        <w:ind w:left="584" w:hanging="584"/>
      </w:pPr>
      <w:rPr>
        <w:rFonts w:hint="default"/>
      </w:rPr>
    </w:lvl>
    <w:lvl w:ilvl="8">
      <w:start w:val="1"/>
      <w:numFmt w:val="decimal"/>
      <w:lvlText w:val="%1.%2.%3.%4.%5.%6.%7.%8.%9."/>
      <w:lvlJc w:val="left"/>
      <w:pPr>
        <w:ind w:left="584" w:hanging="584"/>
      </w:pPr>
      <w:rPr>
        <w:rFonts w:hint="default"/>
      </w:rPr>
    </w:lvl>
  </w:abstractNum>
  <w:abstractNum w:abstractNumId="1" w15:restartNumberingAfterBreak="0">
    <w:nsid w:val="338A76BD"/>
    <w:multiLevelType w:val="multilevel"/>
    <w:tmpl w:val="E354CA5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67312"/>
    <w:multiLevelType w:val="hybridMultilevel"/>
    <w:tmpl w:val="42BE008E"/>
    <w:lvl w:ilvl="0" w:tplc="80D2653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7015276">
    <w:abstractNumId w:val="1"/>
  </w:num>
  <w:num w:numId="2" w16cid:durableId="862330873">
    <w:abstractNumId w:val="2"/>
  </w:num>
  <w:num w:numId="3" w16cid:durableId="72734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FF"/>
    <w:rsid w:val="000032F6"/>
    <w:rsid w:val="000418A7"/>
    <w:rsid w:val="00066886"/>
    <w:rsid w:val="001E60B5"/>
    <w:rsid w:val="001E7668"/>
    <w:rsid w:val="00263852"/>
    <w:rsid w:val="002A4498"/>
    <w:rsid w:val="002C508A"/>
    <w:rsid w:val="00323065"/>
    <w:rsid w:val="00382849"/>
    <w:rsid w:val="00443141"/>
    <w:rsid w:val="00480582"/>
    <w:rsid w:val="004D3E2D"/>
    <w:rsid w:val="005051F7"/>
    <w:rsid w:val="00514737"/>
    <w:rsid w:val="00523474"/>
    <w:rsid w:val="00526D09"/>
    <w:rsid w:val="00570908"/>
    <w:rsid w:val="00574629"/>
    <w:rsid w:val="005D0C71"/>
    <w:rsid w:val="005F53FF"/>
    <w:rsid w:val="00635636"/>
    <w:rsid w:val="00643C33"/>
    <w:rsid w:val="006A5216"/>
    <w:rsid w:val="007178AB"/>
    <w:rsid w:val="007A4914"/>
    <w:rsid w:val="007B005A"/>
    <w:rsid w:val="008554A3"/>
    <w:rsid w:val="00856E84"/>
    <w:rsid w:val="008B4B45"/>
    <w:rsid w:val="008B580A"/>
    <w:rsid w:val="008E4097"/>
    <w:rsid w:val="008E47DB"/>
    <w:rsid w:val="009403C4"/>
    <w:rsid w:val="00967C1D"/>
    <w:rsid w:val="00986A04"/>
    <w:rsid w:val="009C3FD1"/>
    <w:rsid w:val="009C4AB4"/>
    <w:rsid w:val="009E4165"/>
    <w:rsid w:val="00B660C2"/>
    <w:rsid w:val="00C301B0"/>
    <w:rsid w:val="00CB6801"/>
    <w:rsid w:val="00CE7449"/>
    <w:rsid w:val="00D07BF0"/>
    <w:rsid w:val="00DE1BCA"/>
    <w:rsid w:val="00DE6761"/>
    <w:rsid w:val="00F278FA"/>
    <w:rsid w:val="00F75D79"/>
    <w:rsid w:val="00F76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6C15"/>
  <w15:chartTrackingRefBased/>
  <w15:docId w15:val="{3FB9C903-F7D4-491E-8702-3C30C616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53F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link w:val="Pealkiri1Mrk"/>
    <w:uiPriority w:val="9"/>
    <w:qFormat/>
    <w:rsid w:val="005F53FF"/>
    <w:pPr>
      <w:ind w:left="562" w:hanging="360"/>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53FF"/>
    <w:rPr>
      <w:rFonts w:ascii="Times New Roman" w:eastAsia="Times New Roman" w:hAnsi="Times New Roman" w:cs="Times New Roman"/>
      <w:b/>
      <w:bCs/>
      <w:kern w:val="0"/>
      <w:sz w:val="24"/>
      <w:szCs w:val="24"/>
      <w14:ligatures w14:val="none"/>
    </w:rPr>
  </w:style>
  <w:style w:type="paragraph" w:styleId="Kehatekst">
    <w:name w:val="Body Text"/>
    <w:basedOn w:val="Normaallaad"/>
    <w:link w:val="KehatekstMrk"/>
    <w:uiPriority w:val="1"/>
    <w:qFormat/>
    <w:rsid w:val="005F53FF"/>
    <w:rPr>
      <w:sz w:val="24"/>
      <w:szCs w:val="24"/>
    </w:rPr>
  </w:style>
  <w:style w:type="character" w:customStyle="1" w:styleId="KehatekstMrk">
    <w:name w:val="Kehatekst Märk"/>
    <w:basedOn w:val="Liguvaikefont"/>
    <w:link w:val="Kehatekst"/>
    <w:uiPriority w:val="1"/>
    <w:rsid w:val="005F53FF"/>
    <w:rPr>
      <w:rFonts w:ascii="Times New Roman" w:eastAsia="Times New Roman" w:hAnsi="Times New Roman" w:cs="Times New Roman"/>
      <w:kern w:val="0"/>
      <w:sz w:val="24"/>
      <w:szCs w:val="24"/>
      <w14:ligatures w14:val="none"/>
    </w:rPr>
  </w:style>
  <w:style w:type="paragraph" w:styleId="Loendilik">
    <w:name w:val="List Paragraph"/>
    <w:basedOn w:val="Normaallaad"/>
    <w:uiPriority w:val="34"/>
    <w:qFormat/>
    <w:rsid w:val="005F53FF"/>
    <w:pPr>
      <w:ind w:left="561" w:hanging="360"/>
    </w:pPr>
  </w:style>
  <w:style w:type="paragraph" w:styleId="Pis">
    <w:name w:val="header"/>
    <w:basedOn w:val="Normaallaad"/>
    <w:link w:val="PisMrk"/>
    <w:uiPriority w:val="99"/>
    <w:unhideWhenUsed/>
    <w:rsid w:val="005F53FF"/>
    <w:pPr>
      <w:tabs>
        <w:tab w:val="center" w:pos="4536"/>
        <w:tab w:val="right" w:pos="9072"/>
      </w:tabs>
    </w:pPr>
  </w:style>
  <w:style w:type="character" w:customStyle="1" w:styleId="PisMrk">
    <w:name w:val="Päis Märk"/>
    <w:basedOn w:val="Liguvaikefont"/>
    <w:link w:val="Pis"/>
    <w:uiPriority w:val="99"/>
    <w:rsid w:val="005F53FF"/>
    <w:rPr>
      <w:rFonts w:ascii="Times New Roman" w:eastAsia="Times New Roman" w:hAnsi="Times New Roman" w:cs="Times New Roman"/>
      <w:kern w:val="0"/>
      <w14:ligatures w14:val="none"/>
    </w:rPr>
  </w:style>
  <w:style w:type="character" w:styleId="Kommentaariviide">
    <w:name w:val="annotation reference"/>
    <w:basedOn w:val="Liguvaikefont"/>
    <w:uiPriority w:val="99"/>
    <w:semiHidden/>
    <w:unhideWhenUsed/>
    <w:rsid w:val="005F53FF"/>
    <w:rPr>
      <w:sz w:val="16"/>
      <w:szCs w:val="16"/>
    </w:rPr>
  </w:style>
  <w:style w:type="paragraph" w:styleId="Kommentaaritekst">
    <w:name w:val="annotation text"/>
    <w:basedOn w:val="Normaallaad"/>
    <w:link w:val="KommentaaritekstMrk"/>
    <w:uiPriority w:val="99"/>
    <w:unhideWhenUsed/>
    <w:rsid w:val="005F53FF"/>
    <w:rPr>
      <w:sz w:val="20"/>
      <w:szCs w:val="20"/>
    </w:rPr>
  </w:style>
  <w:style w:type="character" w:customStyle="1" w:styleId="KommentaaritekstMrk">
    <w:name w:val="Kommentaari tekst Märk"/>
    <w:basedOn w:val="Liguvaikefont"/>
    <w:link w:val="Kommentaaritekst"/>
    <w:uiPriority w:val="99"/>
    <w:rsid w:val="005F53FF"/>
    <w:rPr>
      <w:rFonts w:ascii="Times New Roman" w:eastAsia="Times New Roman" w:hAnsi="Times New Roman" w:cs="Times New Roman"/>
      <w:kern w:val="0"/>
      <w:sz w:val="20"/>
      <w:szCs w:val="20"/>
      <w14:ligatures w14:val="none"/>
    </w:rPr>
  </w:style>
  <w:style w:type="table" w:styleId="Kontuurtabel">
    <w:name w:val="Table Grid"/>
    <w:basedOn w:val="Normaaltabel"/>
    <w:uiPriority w:val="39"/>
    <w:rsid w:val="005F53F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0418A7"/>
    <w:pPr>
      <w:tabs>
        <w:tab w:val="center" w:pos="4536"/>
        <w:tab w:val="right" w:pos="9072"/>
      </w:tabs>
    </w:pPr>
  </w:style>
  <w:style w:type="character" w:customStyle="1" w:styleId="JalusMrk">
    <w:name w:val="Jalus Märk"/>
    <w:basedOn w:val="Liguvaikefont"/>
    <w:link w:val="Jalus"/>
    <w:uiPriority w:val="99"/>
    <w:rsid w:val="000418A7"/>
    <w:rPr>
      <w:rFonts w:ascii="Times New Roman" w:eastAsia="Times New Roman" w:hAnsi="Times New Roman" w:cs="Times New Roman"/>
      <w:kern w:val="0"/>
      <w14:ligatures w14:val="none"/>
    </w:rPr>
  </w:style>
  <w:style w:type="paragraph" w:styleId="Redaktsioon">
    <w:name w:val="Revision"/>
    <w:hidden/>
    <w:uiPriority w:val="99"/>
    <w:semiHidden/>
    <w:rsid w:val="00382849"/>
    <w:pPr>
      <w:spacing w:after="0" w:line="240" w:lineRule="auto"/>
    </w:pPr>
    <w:rPr>
      <w:rFonts w:ascii="Times New Roman" w:eastAsia="Times New Roman" w:hAnsi="Times New Roman" w:cs="Times New Roman"/>
      <w:kern w:val="0"/>
      <w14:ligatures w14:val="none"/>
    </w:rPr>
  </w:style>
  <w:style w:type="paragraph" w:styleId="Kommentaariteema">
    <w:name w:val="annotation subject"/>
    <w:basedOn w:val="Kommentaaritekst"/>
    <w:next w:val="Kommentaaritekst"/>
    <w:link w:val="KommentaariteemaMrk"/>
    <w:uiPriority w:val="99"/>
    <w:semiHidden/>
    <w:unhideWhenUsed/>
    <w:rsid w:val="009C4AB4"/>
    <w:rPr>
      <w:b/>
      <w:bCs/>
    </w:rPr>
  </w:style>
  <w:style w:type="character" w:customStyle="1" w:styleId="KommentaariteemaMrk">
    <w:name w:val="Kommentaari teema Märk"/>
    <w:basedOn w:val="KommentaaritekstMrk"/>
    <w:link w:val="Kommentaariteema"/>
    <w:uiPriority w:val="99"/>
    <w:semiHidden/>
    <w:rsid w:val="009C4AB4"/>
    <w:rPr>
      <w:rFonts w:ascii="Times New Roman" w:eastAsia="Times New Roman" w:hAnsi="Times New Roman" w:cs="Times New Roman"/>
      <w:b/>
      <w:bCs/>
      <w:kern w:val="0"/>
      <w:sz w:val="20"/>
      <w:szCs w:val="20"/>
      <w14:ligatures w14:val="none"/>
    </w:rPr>
  </w:style>
  <w:style w:type="character" w:styleId="Hperlink">
    <w:name w:val="Hyperlink"/>
    <w:basedOn w:val="Liguvaikefont"/>
    <w:uiPriority w:val="99"/>
    <w:rsid w:val="00F75D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12286</Characters>
  <Application>Microsoft Office Word</Application>
  <DocSecurity>0</DocSecurity>
  <Lines>102</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Liivak</dc:creator>
  <cp:keywords/>
  <dc:description/>
  <cp:lastModifiedBy>Valter Õunapuu</cp:lastModifiedBy>
  <cp:revision>2</cp:revision>
  <dcterms:created xsi:type="dcterms:W3CDTF">2025-10-01T13:23:00Z</dcterms:created>
  <dcterms:modified xsi:type="dcterms:W3CDTF">2025-10-01T13:23:00Z</dcterms:modified>
</cp:coreProperties>
</file>